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25306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600" w:lineRule="exact"/>
        <w:ind w:left="425" w:leftChars="0" w:hanging="425" w:firstLineChars="0"/>
        <w:jc w:val="center"/>
        <w:textAlignment w:val="auto"/>
        <w:rPr>
          <w:rFonts w:hint="eastAsia"/>
          <w:sz w:val="32"/>
          <w:szCs w:val="32"/>
        </w:rPr>
      </w:pPr>
      <w:r>
        <w:rPr>
          <w:rFonts w:hint="eastAsia"/>
          <w:sz w:val="32"/>
          <w:szCs w:val="32"/>
          <w:lang w:val="en-US" w:eastAsia="zh-CN"/>
        </w:rPr>
        <w:t>遂宁市涪江初级中学校新建综合楼实验室设施设备采购项目</w:t>
      </w:r>
    </w:p>
    <w:p w14:paraId="3EBC1B2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i w:val="0"/>
          <w:iCs w:val="0"/>
          <w:caps w:val="0"/>
          <w:color w:val="02396F"/>
          <w:spacing w:val="0"/>
          <w:sz w:val="24"/>
          <w:szCs w:val="24"/>
          <w:shd w:val="clear" w:fill="F0F0F0"/>
        </w:rPr>
      </w:pPr>
      <w:r>
        <w:rPr>
          <w:rFonts w:hint="eastAsia"/>
          <w:sz w:val="32"/>
          <w:szCs w:val="32"/>
          <w:lang w:eastAsia="zh-CN"/>
        </w:rPr>
        <w:t>需求调查</w:t>
      </w:r>
      <w:r>
        <w:rPr>
          <w:rFonts w:hint="eastAsia"/>
          <w:sz w:val="32"/>
          <w:szCs w:val="32"/>
        </w:rPr>
        <w:t>公告</w:t>
      </w:r>
    </w:p>
    <w:p w14:paraId="680C57B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textAlignment w:val="baseline"/>
        <w:rPr>
          <w:rFonts w:hint="eastAsia" w:ascii="宋体" w:hAnsi="宋体" w:eastAsia="宋体" w:cs="宋体"/>
          <w:b w:val="0"/>
          <w:bCs w:val="0"/>
          <w:i w:val="0"/>
          <w:iCs w:val="0"/>
          <w:caps w:val="0"/>
          <w:color w:val="auto"/>
          <w:spacing w:val="0"/>
          <w:sz w:val="24"/>
          <w:szCs w:val="24"/>
          <w:shd w:val="clear" w:color="auto" w:fill="FFFFFF"/>
          <w:vertAlign w:val="baseline"/>
        </w:rPr>
      </w:pPr>
      <w:bookmarkStart w:id="0" w:name="_GoBack"/>
      <w:r>
        <w:rPr>
          <w:rFonts w:hint="eastAsia" w:ascii="宋体" w:hAnsi="宋体" w:eastAsia="宋体" w:cs="宋体"/>
          <w:b w:val="0"/>
          <w:bCs w:val="0"/>
          <w:i w:val="0"/>
          <w:iCs w:val="0"/>
          <w:caps w:val="0"/>
          <w:color w:val="auto"/>
          <w:spacing w:val="0"/>
          <w:sz w:val="24"/>
          <w:szCs w:val="24"/>
          <w:shd w:val="clear" w:color="auto" w:fill="FFFFFF"/>
          <w:vertAlign w:val="baseline"/>
        </w:rPr>
        <w:t>致各潜在供应商：</w:t>
      </w:r>
    </w:p>
    <w:p w14:paraId="12EE528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b w:val="0"/>
          <w:bCs w:val="0"/>
          <w:i w:val="0"/>
          <w:iCs w:val="0"/>
          <w:caps w:val="0"/>
          <w:color w:val="auto"/>
          <w:spacing w:val="0"/>
          <w:kern w:val="0"/>
          <w:sz w:val="24"/>
          <w:szCs w:val="24"/>
          <w:shd w:val="clear" w:color="auto" w:fill="FFFFFF"/>
          <w:vertAlign w:val="baseline"/>
          <w:lang w:val="en-US" w:eastAsia="zh-CN" w:bidi="ar"/>
        </w:rPr>
      </w:pPr>
      <w:r>
        <w:rPr>
          <w:rFonts w:hint="eastAsia" w:ascii="宋体" w:hAnsi="宋体" w:eastAsia="宋体" w:cs="宋体"/>
          <w:b w:val="0"/>
          <w:bCs w:val="0"/>
          <w:i w:val="0"/>
          <w:iCs w:val="0"/>
          <w:caps w:val="0"/>
          <w:color w:val="auto"/>
          <w:spacing w:val="0"/>
          <w:kern w:val="0"/>
          <w:sz w:val="24"/>
          <w:szCs w:val="24"/>
          <w:shd w:val="clear" w:color="auto" w:fill="FFFFFF"/>
          <w:vertAlign w:val="baseline"/>
          <w:lang w:val="en-US" w:eastAsia="zh-CN" w:bidi="ar"/>
        </w:rPr>
        <w:t>为高标准、高质量推进我校新建综合楼实验室的规划与建设，确保实验室功能完善、配置先进、安全环保，充分满足初高中物理、化学、生物及通用技术等学科日常教学实验、科研探究活动开展及学校未来教育发展的需求，现我校针对遂宁市涪江初级中学校新建综合楼实验室设施设备采购项目面向社会公开开展需求调查，请自愿参与调查的各潜在供应商，根据本公告所列需求及要求，提供相关产品资料及需求调查表。为保证供应商提供内容的真实性、可靠性、准确性，请供应商按照如下要求提供相关证明材料。</w:t>
      </w:r>
    </w:p>
    <w:p w14:paraId="1C08C83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bCs/>
          <w:i w:val="0"/>
          <w:iCs w:val="0"/>
          <w:caps w:val="0"/>
          <w:color w:val="auto"/>
          <w:spacing w:val="0"/>
          <w:sz w:val="24"/>
          <w:szCs w:val="24"/>
          <w:shd w:val="clear" w:fill="FFFFFF"/>
          <w:vertAlign w:val="baseline"/>
          <w:lang w:eastAsia="zh-CN"/>
        </w:rPr>
      </w:pPr>
      <w:r>
        <w:rPr>
          <w:rStyle w:val="11"/>
          <w:rFonts w:hint="eastAsia" w:ascii="宋体" w:hAnsi="宋体" w:eastAsia="宋体" w:cs="宋体"/>
          <w:b/>
          <w:bCs/>
          <w:i w:val="0"/>
          <w:iCs w:val="0"/>
          <w:caps w:val="0"/>
          <w:color w:val="auto"/>
          <w:spacing w:val="0"/>
          <w:sz w:val="24"/>
          <w:szCs w:val="24"/>
          <w:shd w:val="clear" w:fill="FFFFFF"/>
          <w:vertAlign w:val="baseline"/>
          <w:lang w:eastAsia="zh-CN"/>
        </w:rPr>
        <w:t>一、项目概况</w:t>
      </w:r>
    </w:p>
    <w:p w14:paraId="7198843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1.项目名称：遂宁市涪江初级中学校新建综合楼实验室设施设备采购项目</w:t>
      </w:r>
    </w:p>
    <w:p w14:paraId="3845FFD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2.项目地点：四川省遂宁市船山区九宗书院路1号涪江中学校园内（新建综合楼）</w:t>
      </w:r>
    </w:p>
    <w:p w14:paraId="755A2A2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3.调查范围：</w:t>
      </w:r>
    </w:p>
    <w:p w14:paraId="7AE282E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3.1实验室数量及面积</w:t>
      </w:r>
    </w:p>
    <w:p w14:paraId="01E2220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（1）物理实验室</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3</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个，面积</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100</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平方米/个，所在楼层</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4</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楼；</w:t>
      </w:r>
    </w:p>
    <w:p w14:paraId="6A08869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（2）</w:t>
      </w: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化学实验室</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3</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个，面积</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100</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平方米/个，所在楼层</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2</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楼；</w:t>
      </w:r>
    </w:p>
    <w:p w14:paraId="05B9695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u w:val="none"/>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（3）</w:t>
      </w: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生物实验室</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3</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个，面积</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100</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平方米/个，所在楼层</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3</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楼；</w:t>
      </w:r>
    </w:p>
    <w:p w14:paraId="43ADD5C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（4）通用技术科学实验室</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1</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个，面积</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100</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平方米/个，所在楼层</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4</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楼；</w:t>
      </w:r>
    </w:p>
    <w:p w14:paraId="13DFFC8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u w:val="none"/>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（5）仪器室</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1</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个，面积</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40</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平方米/个，所在楼层</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2-4</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楼；</w:t>
      </w:r>
    </w:p>
    <w:p w14:paraId="6041291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u w:val="none"/>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（6）准备室</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1</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个，面积</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30</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平方米/个，所在楼层</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2-4</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楼；</w:t>
      </w:r>
    </w:p>
    <w:p w14:paraId="2559F76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（7）药品室</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1</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个，面积</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30</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平方米/个，所在楼层</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2-3</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楼；</w:t>
      </w:r>
    </w:p>
    <w:p w14:paraId="6792114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u w:val="single"/>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（8）危险品仓库</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1</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个，面积</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10</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平方米/个，所在楼层</w:t>
      </w:r>
      <w:r>
        <w:rPr>
          <w:rStyle w:val="11"/>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2</w:t>
      </w:r>
      <w:r>
        <w:rPr>
          <w:rStyle w:val="11"/>
          <w:rFonts w:hint="eastAsia" w:ascii="宋体" w:hAnsi="宋体" w:eastAsia="宋体" w:cs="宋体"/>
          <w:b w:val="0"/>
          <w:bCs w:val="0"/>
          <w:i w:val="0"/>
          <w:iCs w:val="0"/>
          <w:caps w:val="0"/>
          <w:color w:val="auto"/>
          <w:spacing w:val="0"/>
          <w:sz w:val="24"/>
          <w:szCs w:val="24"/>
          <w:u w:val="none"/>
          <w:shd w:val="clear" w:fill="FFFFFF"/>
          <w:vertAlign w:val="baseline"/>
          <w:lang w:val="en-US" w:eastAsia="zh-CN"/>
        </w:rPr>
        <w:t>楼。</w:t>
      </w:r>
    </w:p>
    <w:p w14:paraId="46818BA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3.2调查内容</w:t>
      </w:r>
    </w:p>
    <w:p w14:paraId="31F27C4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（1）</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总体规划与布局</w:t>
      </w:r>
    </w:p>
    <w:p w14:paraId="5EA73A3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提出各学科实验室、功能室的数量、具体位置及面积分配的合理化建议，匹配初、高中教学分班及实验课时需求；提供各实验室内部详细布局示意图（含CAD版及彩色效果图），明确划分教学区、实验操作区、仪器摆放区、实验仪器准备区、师生休息区等功能区域，标注关键尺寸及区域功能说明。</w:t>
      </w:r>
    </w:p>
    <w:p w14:paraId="7F56D91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（2）专项系统设计建议</w:t>
      </w:r>
    </w:p>
    <w:p w14:paraId="5C99B9B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①</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通风系统：明确全面通风、局部排风（如通风柜、万向抽气罩、原子吸收罩等）的设计原则、技术参数、布置点位及设备选型建议，满足实验废气排放及室内空气流通要求；</w:t>
      </w:r>
    </w:p>
    <w:p w14:paraId="345DF2D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②</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给排水系统：规划实验台给排水点位、水槽规格及安装位置，明确应急淋浴器、洗眼器的配置数量、安装位置及技术要求，兼顾日常使用与应急需求；</w:t>
      </w:r>
    </w:p>
    <w:p w14:paraId="10677BE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③</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废水废气处理系统：针对化学、生物实验室的废水、废气特性，制定科学合理的收集、处理及达标排放方案，符合环保部门相关规定；</w:t>
      </w:r>
    </w:p>
    <w:p w14:paraId="1939598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④</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电气系统：提出实验室供电、照明、接地、防雷的设计建议，明确实验台插座、配电箱的布置点位、功率参数及安全防护要求；</w:t>
      </w:r>
    </w:p>
    <w:p w14:paraId="4DAA106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⑤</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安全环保系统：制定完善的防火、防爆、防腐、防盗、防渗漏方案，明确实验室三废（废水、废气、固废）处理流程，提供危险化学品存储、管理及使用的全套安全方案。</w:t>
      </w:r>
    </w:p>
    <w:p w14:paraId="7ACAC91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（3）</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实验室家具配置</w:t>
      </w:r>
    </w:p>
    <w:p w14:paraId="734C4DC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按各实验室功能需求，列明实验台（教师台、学生台、边台、中央台）、仪器柜、药品柜、试剂柜、储物柜、实验凳等家具的配置清单，明确每件产品的名称、品牌型号、详细技术参数（材质、结构、尺寸、工艺等）、数量、单价、总价，同时提供家具产品的实物图或效果图。</w:t>
      </w:r>
    </w:p>
    <w:p w14:paraId="6426928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（4）</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教学仪器设备配置</w:t>
      </w:r>
    </w:p>
    <w:p w14:paraId="564FA30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分物理、化学、生物、通用技术学科，按初、高中教学要求，列明各实验室核心仪器设备、耗材、工具的配置清单，明确每件设备的名称、品牌型号、详细技术参数、数量、单价、总价，优先选用符合国家中小学教学仪器标准的产品，兼顾实用性与先进性。</w:t>
      </w:r>
    </w:p>
    <w:p w14:paraId="1EE6EA4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Fonts w:hint="eastAsia" w:ascii="宋体" w:hAnsi="宋体" w:eastAsia="宋体" w:cs="宋体"/>
          <w:b/>
          <w:bCs/>
          <w:i w:val="0"/>
          <w:iCs w:val="0"/>
          <w:caps w:val="0"/>
          <w:color w:val="auto"/>
          <w:spacing w:val="0"/>
          <w:sz w:val="24"/>
          <w:szCs w:val="24"/>
        </w:rPr>
      </w:pPr>
      <w:r>
        <w:rPr>
          <w:rStyle w:val="11"/>
          <w:rFonts w:hint="eastAsia" w:ascii="宋体" w:hAnsi="宋体" w:eastAsia="宋体" w:cs="宋体"/>
          <w:b/>
          <w:bCs/>
          <w:i w:val="0"/>
          <w:iCs w:val="0"/>
          <w:caps w:val="0"/>
          <w:color w:val="auto"/>
          <w:spacing w:val="0"/>
          <w:sz w:val="24"/>
          <w:szCs w:val="24"/>
          <w:shd w:val="clear" w:fill="FFFFFF"/>
          <w:vertAlign w:val="baseline"/>
          <w:lang w:eastAsia="zh-CN"/>
        </w:rPr>
        <w:t>二</w:t>
      </w:r>
      <w:r>
        <w:rPr>
          <w:rStyle w:val="11"/>
          <w:rFonts w:hint="eastAsia" w:ascii="宋体" w:hAnsi="宋体" w:eastAsia="宋体" w:cs="宋体"/>
          <w:b/>
          <w:bCs/>
          <w:i w:val="0"/>
          <w:iCs w:val="0"/>
          <w:caps w:val="0"/>
          <w:color w:val="auto"/>
          <w:spacing w:val="0"/>
          <w:sz w:val="24"/>
          <w:szCs w:val="24"/>
          <w:shd w:val="clear" w:fill="FFFFFF"/>
          <w:vertAlign w:val="baseline"/>
        </w:rPr>
        <w:t>、潜在供应商资料递交时间、方式</w:t>
      </w:r>
    </w:p>
    <w:p w14:paraId="475DEE1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vertAlign w:val="baseline"/>
        </w:rPr>
        <w:t>1.本次需求调查接收资料期限范围为：</w:t>
      </w:r>
      <w:r>
        <w:rPr>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2026</w:t>
      </w:r>
      <w:r>
        <w:rPr>
          <w:rFonts w:hint="eastAsia" w:ascii="宋体" w:hAnsi="宋体" w:eastAsia="宋体" w:cs="宋体"/>
          <w:b w:val="0"/>
          <w:bCs w:val="0"/>
          <w:i w:val="0"/>
          <w:iCs w:val="0"/>
          <w:caps w:val="0"/>
          <w:color w:val="auto"/>
          <w:spacing w:val="0"/>
          <w:sz w:val="24"/>
          <w:szCs w:val="24"/>
          <w:shd w:val="clear" w:fill="FFFFFF"/>
          <w:vertAlign w:val="baseline"/>
        </w:rPr>
        <w:t>年</w:t>
      </w:r>
      <w:r>
        <w:rPr>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3</w:t>
      </w:r>
      <w:r>
        <w:rPr>
          <w:rFonts w:hint="eastAsia" w:ascii="宋体" w:hAnsi="宋体" w:eastAsia="宋体" w:cs="宋体"/>
          <w:b w:val="0"/>
          <w:bCs w:val="0"/>
          <w:i w:val="0"/>
          <w:iCs w:val="0"/>
          <w:caps w:val="0"/>
          <w:color w:val="auto"/>
          <w:spacing w:val="0"/>
          <w:sz w:val="24"/>
          <w:szCs w:val="24"/>
          <w:shd w:val="clear" w:fill="FFFFFF"/>
          <w:vertAlign w:val="baseline"/>
        </w:rPr>
        <w:t>月</w:t>
      </w:r>
      <w:r>
        <w:rPr>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9</w:t>
      </w:r>
      <w:r>
        <w:rPr>
          <w:rFonts w:hint="eastAsia" w:ascii="宋体" w:hAnsi="宋体" w:eastAsia="宋体" w:cs="宋体"/>
          <w:b w:val="0"/>
          <w:bCs w:val="0"/>
          <w:i w:val="0"/>
          <w:iCs w:val="0"/>
          <w:caps w:val="0"/>
          <w:color w:val="auto"/>
          <w:spacing w:val="0"/>
          <w:sz w:val="24"/>
          <w:szCs w:val="24"/>
          <w:shd w:val="clear" w:fill="FFFFFF"/>
          <w:vertAlign w:val="baseline"/>
        </w:rPr>
        <w:t>日至</w:t>
      </w:r>
      <w:r>
        <w:rPr>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2026</w:t>
      </w:r>
      <w:r>
        <w:rPr>
          <w:rFonts w:hint="eastAsia" w:ascii="宋体" w:hAnsi="宋体" w:eastAsia="宋体" w:cs="宋体"/>
          <w:b w:val="0"/>
          <w:bCs w:val="0"/>
          <w:i w:val="0"/>
          <w:iCs w:val="0"/>
          <w:caps w:val="0"/>
          <w:color w:val="auto"/>
          <w:spacing w:val="0"/>
          <w:sz w:val="24"/>
          <w:szCs w:val="24"/>
          <w:shd w:val="clear" w:fill="FFFFFF"/>
          <w:vertAlign w:val="baseline"/>
        </w:rPr>
        <w:t>年</w:t>
      </w:r>
      <w:r>
        <w:rPr>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 xml:space="preserve"> 3 </w:t>
      </w:r>
      <w:r>
        <w:rPr>
          <w:rFonts w:hint="eastAsia" w:ascii="宋体" w:hAnsi="宋体" w:eastAsia="宋体" w:cs="宋体"/>
          <w:b w:val="0"/>
          <w:bCs w:val="0"/>
          <w:i w:val="0"/>
          <w:iCs w:val="0"/>
          <w:caps w:val="0"/>
          <w:color w:val="auto"/>
          <w:spacing w:val="0"/>
          <w:sz w:val="24"/>
          <w:szCs w:val="24"/>
          <w:shd w:val="clear" w:fill="FFFFFF"/>
          <w:vertAlign w:val="baseline"/>
        </w:rPr>
        <w:t>月</w:t>
      </w:r>
      <w:r>
        <w:rPr>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 xml:space="preserve"> 24</w:t>
      </w:r>
      <w:r>
        <w:rPr>
          <w:rFonts w:hint="eastAsia" w:ascii="宋体" w:hAnsi="宋体" w:eastAsia="宋体" w:cs="宋体"/>
          <w:b w:val="0"/>
          <w:bCs w:val="0"/>
          <w:i w:val="0"/>
          <w:iCs w:val="0"/>
          <w:caps w:val="0"/>
          <w:color w:val="auto"/>
          <w:spacing w:val="0"/>
          <w:sz w:val="24"/>
          <w:szCs w:val="24"/>
          <w:shd w:val="clear" w:fill="FFFFFF"/>
          <w:vertAlign w:val="baseline"/>
        </w:rPr>
        <w:t>日。</w:t>
      </w:r>
    </w:p>
    <w:p w14:paraId="7793F7A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vertAlign w:val="baseline"/>
        </w:rPr>
        <w:t>2.本次需求调查接收资料方式为：</w:t>
      </w:r>
      <w:r>
        <w:rPr>
          <w:rFonts w:hint="eastAsia" w:ascii="宋体" w:hAnsi="宋体" w:eastAsia="宋体" w:cs="宋体"/>
          <w:b w:val="0"/>
          <w:bCs w:val="0"/>
          <w:i w:val="0"/>
          <w:iCs w:val="0"/>
          <w:caps w:val="0"/>
          <w:color w:val="auto"/>
          <w:spacing w:val="0"/>
          <w:sz w:val="24"/>
          <w:szCs w:val="24"/>
          <w:shd w:val="clear" w:fill="FFFFFF"/>
          <w:vertAlign w:val="baseline"/>
        </w:rPr>
        <w:fldChar w:fldCharType="begin"/>
      </w:r>
      <w:r>
        <w:rPr>
          <w:rFonts w:hint="eastAsia" w:ascii="宋体" w:hAnsi="宋体" w:eastAsia="宋体" w:cs="宋体"/>
          <w:b w:val="0"/>
          <w:bCs w:val="0"/>
          <w:i w:val="0"/>
          <w:iCs w:val="0"/>
          <w:caps w:val="0"/>
          <w:color w:val="auto"/>
          <w:spacing w:val="0"/>
          <w:sz w:val="24"/>
          <w:szCs w:val="24"/>
          <w:shd w:val="clear" w:fill="FFFFFF"/>
          <w:vertAlign w:val="baseline"/>
        </w:rPr>
        <w:instrText xml:space="preserve"> HYPERLINK "mailto:%E5%B0%86%E9%97%AE%E5%8D%B7%E8%B0%83%E6%9F%A5%E8%A1%A8%E5%8F%8A%E5%90%84%E4%BA%A7%E5%93%81%E6%8A%80%E6%9C%AF%E8%A7%84%E6%A0%BC%E4%B9%A6%E5%9C%A8%E6%8E%A5%E6%94%B6%E6%9C%9F%E9%99%90%E8%8C%83%E5%9B%B4%E5%86%85%E5%8F%91%E9%80%81%E8%87%B3%E6%8C%87%E5%AE%9A%E9%82%AE%E7%AE%B1%EF%BC%88122168705@qq.com%EF%BC%89%E3%80%82" </w:instrText>
      </w:r>
      <w:r>
        <w:rPr>
          <w:rFonts w:hint="eastAsia" w:ascii="宋体" w:hAnsi="宋体" w:eastAsia="宋体" w:cs="宋体"/>
          <w:b w:val="0"/>
          <w:bCs w:val="0"/>
          <w:i w:val="0"/>
          <w:iCs w:val="0"/>
          <w:caps w:val="0"/>
          <w:color w:val="auto"/>
          <w:spacing w:val="0"/>
          <w:sz w:val="24"/>
          <w:szCs w:val="24"/>
          <w:shd w:val="clear" w:fill="FFFFFF"/>
          <w:vertAlign w:val="baseline"/>
        </w:rPr>
        <w:fldChar w:fldCharType="separate"/>
      </w:r>
      <w:r>
        <w:rPr>
          <w:rStyle w:val="12"/>
          <w:rFonts w:hint="eastAsia" w:ascii="宋体" w:hAnsi="宋体" w:eastAsia="宋体" w:cs="宋体"/>
          <w:b w:val="0"/>
          <w:bCs w:val="0"/>
          <w:i w:val="0"/>
          <w:iCs w:val="0"/>
          <w:caps w:val="0"/>
          <w:color w:val="auto"/>
          <w:spacing w:val="0"/>
          <w:sz w:val="24"/>
          <w:szCs w:val="24"/>
          <w:shd w:val="clear" w:fill="FFFFFF"/>
          <w:vertAlign w:val="baseline"/>
        </w:rPr>
        <w:t>将</w:t>
      </w:r>
      <w:r>
        <w:rPr>
          <w:rStyle w:val="12"/>
          <w:rFonts w:hint="eastAsia" w:ascii="宋体" w:hAnsi="宋体" w:eastAsia="宋体" w:cs="宋体"/>
          <w:b w:val="0"/>
          <w:bCs w:val="0"/>
          <w:i w:val="0"/>
          <w:iCs w:val="0"/>
          <w:caps w:val="0"/>
          <w:color w:val="auto"/>
          <w:spacing w:val="0"/>
          <w:sz w:val="24"/>
          <w:szCs w:val="24"/>
          <w:shd w:val="clear" w:fill="FFFFFF"/>
          <w:vertAlign w:val="baseline"/>
          <w:lang w:eastAsia="zh-CN"/>
        </w:rPr>
        <w:t>需求</w:t>
      </w:r>
      <w:r>
        <w:rPr>
          <w:rStyle w:val="12"/>
          <w:rFonts w:hint="eastAsia" w:ascii="宋体" w:hAnsi="宋体" w:eastAsia="宋体" w:cs="宋体"/>
          <w:b w:val="0"/>
          <w:bCs w:val="0"/>
          <w:i w:val="0"/>
          <w:iCs w:val="0"/>
          <w:caps w:val="0"/>
          <w:color w:val="auto"/>
          <w:spacing w:val="0"/>
          <w:sz w:val="24"/>
          <w:szCs w:val="24"/>
          <w:shd w:val="clear" w:fill="FFFFFF"/>
          <w:vertAlign w:val="baseline"/>
        </w:rPr>
        <w:t>调查表及各产品技术规格书在接收期限范围内发送至指定邮箱（</w:t>
      </w:r>
      <w:r>
        <w:rPr>
          <w:rStyle w:val="12"/>
          <w:rFonts w:hint="eastAsia" w:ascii="宋体" w:hAnsi="宋体" w:eastAsia="宋体" w:cs="宋体"/>
          <w:b w:val="0"/>
          <w:bCs w:val="0"/>
          <w:i w:val="0"/>
          <w:iCs w:val="0"/>
          <w:caps w:val="0"/>
          <w:color w:val="auto"/>
          <w:spacing w:val="0"/>
          <w:sz w:val="24"/>
          <w:szCs w:val="24"/>
          <w:u w:val="single"/>
          <w:shd w:val="clear" w:fill="FFFFFF"/>
          <w:vertAlign w:val="baseline"/>
          <w:lang w:val="en-US" w:eastAsia="zh-CN"/>
        </w:rPr>
        <w:t>280160258</w:t>
      </w:r>
      <w:r>
        <w:rPr>
          <w:rStyle w:val="12"/>
          <w:rFonts w:hint="eastAsia" w:ascii="宋体" w:hAnsi="宋体" w:eastAsia="宋体" w:cs="宋体"/>
          <w:b w:val="0"/>
          <w:bCs w:val="0"/>
          <w:i w:val="0"/>
          <w:iCs w:val="0"/>
          <w:caps w:val="0"/>
          <w:color w:val="auto"/>
          <w:spacing w:val="0"/>
          <w:sz w:val="24"/>
          <w:szCs w:val="24"/>
          <w:shd w:val="clear" w:fill="FFFFFF"/>
          <w:vertAlign w:val="baseline"/>
        </w:rPr>
        <w:t>@qq.com）。</w:t>
      </w:r>
      <w:r>
        <w:rPr>
          <w:rFonts w:hint="eastAsia" w:ascii="宋体" w:hAnsi="宋体" w:eastAsia="宋体" w:cs="宋体"/>
          <w:b w:val="0"/>
          <w:bCs w:val="0"/>
          <w:i w:val="0"/>
          <w:iCs w:val="0"/>
          <w:caps w:val="0"/>
          <w:color w:val="auto"/>
          <w:spacing w:val="0"/>
          <w:sz w:val="24"/>
          <w:szCs w:val="24"/>
          <w:shd w:val="clear" w:fill="FFFFFF"/>
          <w:vertAlign w:val="baseline"/>
        </w:rPr>
        <w:fldChar w:fldCharType="end"/>
      </w:r>
    </w:p>
    <w:p w14:paraId="39C1D20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vertAlign w:val="baseline"/>
        </w:rPr>
        <w:t>3.联系方式</w:t>
      </w:r>
    </w:p>
    <w:p w14:paraId="2C9AA8C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vertAlign w:val="baseline"/>
        </w:rPr>
        <w:t>本次需求调查，各潜在供应商在参加调查过程中有任何疑问可联系我</w:t>
      </w:r>
      <w:r>
        <w:rPr>
          <w:rFonts w:hint="eastAsia" w:ascii="宋体" w:hAnsi="宋体" w:eastAsia="宋体" w:cs="宋体"/>
          <w:b w:val="0"/>
          <w:bCs w:val="0"/>
          <w:i w:val="0"/>
          <w:iCs w:val="0"/>
          <w:caps w:val="0"/>
          <w:color w:val="auto"/>
          <w:spacing w:val="0"/>
          <w:sz w:val="24"/>
          <w:szCs w:val="24"/>
          <w:shd w:val="clear" w:fill="FFFFFF"/>
          <w:vertAlign w:val="baseline"/>
          <w:lang w:eastAsia="zh-CN"/>
        </w:rPr>
        <w:t>校</w:t>
      </w:r>
      <w:r>
        <w:rPr>
          <w:rFonts w:hint="eastAsia" w:ascii="宋体" w:hAnsi="宋体" w:eastAsia="宋体" w:cs="宋体"/>
          <w:b w:val="0"/>
          <w:bCs w:val="0"/>
          <w:i w:val="0"/>
          <w:iCs w:val="0"/>
          <w:caps w:val="0"/>
          <w:color w:val="auto"/>
          <w:spacing w:val="0"/>
          <w:sz w:val="24"/>
          <w:szCs w:val="24"/>
          <w:shd w:val="clear" w:fill="FFFFFF"/>
          <w:vertAlign w:val="baseline"/>
          <w:lang w:val="en-US" w:eastAsia="zh-CN"/>
        </w:rPr>
        <w:t>总务处</w:t>
      </w:r>
      <w:r>
        <w:rPr>
          <w:rFonts w:hint="eastAsia" w:ascii="宋体" w:hAnsi="宋体" w:eastAsia="宋体" w:cs="宋体"/>
          <w:b w:val="0"/>
          <w:bCs w:val="0"/>
          <w:i w:val="0"/>
          <w:iCs w:val="0"/>
          <w:caps w:val="0"/>
          <w:color w:val="auto"/>
          <w:spacing w:val="0"/>
          <w:sz w:val="24"/>
          <w:szCs w:val="24"/>
          <w:shd w:val="clear" w:fill="FFFFFF"/>
          <w:vertAlign w:val="baseline"/>
        </w:rPr>
        <w:t>：</w:t>
      </w:r>
    </w:p>
    <w:p w14:paraId="2370100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lang w:eastAsia="zh-CN"/>
        </w:rPr>
      </w:pPr>
      <w:r>
        <w:rPr>
          <w:rFonts w:hint="eastAsia" w:ascii="宋体" w:hAnsi="宋体" w:eastAsia="宋体" w:cs="宋体"/>
          <w:b w:val="0"/>
          <w:bCs w:val="0"/>
          <w:i w:val="0"/>
          <w:iCs w:val="0"/>
          <w:caps w:val="0"/>
          <w:color w:val="auto"/>
          <w:spacing w:val="0"/>
          <w:sz w:val="24"/>
          <w:szCs w:val="24"/>
          <w:shd w:val="clear" w:fill="FFFFFF"/>
          <w:vertAlign w:val="baseline"/>
        </w:rPr>
        <w:t>联系人：</w:t>
      </w:r>
      <w:r>
        <w:rPr>
          <w:rFonts w:hint="eastAsia" w:ascii="宋体" w:hAnsi="宋体" w:eastAsia="宋体" w:cs="宋体"/>
          <w:b w:val="0"/>
          <w:bCs w:val="0"/>
          <w:i w:val="0"/>
          <w:iCs w:val="0"/>
          <w:caps w:val="0"/>
          <w:color w:val="auto"/>
          <w:spacing w:val="0"/>
          <w:sz w:val="24"/>
          <w:szCs w:val="24"/>
          <w:shd w:val="clear" w:fill="FFFFFF"/>
          <w:vertAlign w:val="baseline"/>
          <w:lang w:val="en-US" w:eastAsia="zh-CN"/>
        </w:rPr>
        <w:t xml:space="preserve">袁婕 </w:t>
      </w:r>
    </w:p>
    <w:p w14:paraId="59C259C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lang w:eastAsia="zh-CN"/>
        </w:rPr>
      </w:pPr>
      <w:r>
        <w:rPr>
          <w:rFonts w:hint="eastAsia" w:ascii="宋体" w:hAnsi="宋体" w:eastAsia="宋体" w:cs="宋体"/>
          <w:b w:val="0"/>
          <w:bCs w:val="0"/>
          <w:i w:val="0"/>
          <w:iCs w:val="0"/>
          <w:caps w:val="0"/>
          <w:color w:val="auto"/>
          <w:spacing w:val="0"/>
          <w:sz w:val="24"/>
          <w:szCs w:val="24"/>
          <w:shd w:val="clear" w:fill="FFFFFF"/>
          <w:vertAlign w:val="baseline"/>
        </w:rPr>
        <w:t>联系电话：</w:t>
      </w:r>
      <w:r>
        <w:rPr>
          <w:rFonts w:hint="eastAsia" w:ascii="宋体" w:hAnsi="宋体" w:eastAsia="宋体" w:cs="宋体"/>
          <w:b w:val="0"/>
          <w:bCs w:val="0"/>
          <w:i w:val="0"/>
          <w:iCs w:val="0"/>
          <w:caps w:val="0"/>
          <w:color w:val="auto"/>
          <w:spacing w:val="0"/>
          <w:sz w:val="24"/>
          <w:szCs w:val="24"/>
          <w:shd w:val="clear" w:fill="FFFFFF"/>
          <w:vertAlign w:val="baseline"/>
          <w:lang w:val="en-US" w:eastAsia="zh-CN"/>
        </w:rPr>
        <w:t xml:space="preserve">18280886668 </w:t>
      </w:r>
    </w:p>
    <w:p w14:paraId="602505B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Fonts w:hint="eastAsia" w:ascii="宋体" w:hAnsi="宋体" w:eastAsia="宋体" w:cs="宋体"/>
          <w:b/>
          <w:bCs/>
          <w:i w:val="0"/>
          <w:iCs w:val="0"/>
          <w:caps w:val="0"/>
          <w:color w:val="auto"/>
          <w:spacing w:val="0"/>
          <w:sz w:val="24"/>
          <w:szCs w:val="24"/>
        </w:rPr>
      </w:pPr>
      <w:r>
        <w:rPr>
          <w:rStyle w:val="11"/>
          <w:rFonts w:hint="eastAsia" w:ascii="宋体" w:hAnsi="宋体" w:eastAsia="宋体" w:cs="宋体"/>
          <w:b/>
          <w:bCs/>
          <w:i w:val="0"/>
          <w:iCs w:val="0"/>
          <w:caps w:val="0"/>
          <w:color w:val="auto"/>
          <w:spacing w:val="0"/>
          <w:sz w:val="24"/>
          <w:szCs w:val="24"/>
          <w:shd w:val="clear" w:fill="FFFFFF"/>
          <w:vertAlign w:val="baseline"/>
          <w:lang w:eastAsia="zh-CN"/>
        </w:rPr>
        <w:t>三</w:t>
      </w:r>
      <w:r>
        <w:rPr>
          <w:rStyle w:val="11"/>
          <w:rFonts w:hint="eastAsia" w:ascii="宋体" w:hAnsi="宋体" w:eastAsia="宋体" w:cs="宋体"/>
          <w:b/>
          <w:bCs/>
          <w:i w:val="0"/>
          <w:iCs w:val="0"/>
          <w:caps w:val="0"/>
          <w:color w:val="auto"/>
          <w:spacing w:val="0"/>
          <w:sz w:val="24"/>
          <w:szCs w:val="24"/>
          <w:shd w:val="clear" w:fill="FFFFFF"/>
          <w:vertAlign w:val="baseline"/>
        </w:rPr>
        <w:t>、资料递交要求</w:t>
      </w:r>
    </w:p>
    <w:p w14:paraId="5F07A08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vertAlign w:val="baseline"/>
        </w:rPr>
        <w:t>1.递交资料内容</w:t>
      </w:r>
    </w:p>
    <w:p w14:paraId="3BD7BF9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vertAlign w:val="baseline"/>
          <w:lang w:eastAsia="zh-CN"/>
        </w:rPr>
        <w:t>（</w:t>
      </w:r>
      <w:r>
        <w:rPr>
          <w:rFonts w:hint="eastAsia" w:ascii="宋体" w:hAnsi="宋体" w:eastAsia="宋体" w:cs="宋体"/>
          <w:b w:val="0"/>
          <w:bCs w:val="0"/>
          <w:i w:val="0"/>
          <w:iCs w:val="0"/>
          <w:caps w:val="0"/>
          <w:color w:val="auto"/>
          <w:spacing w:val="0"/>
          <w:sz w:val="24"/>
          <w:szCs w:val="24"/>
          <w:shd w:val="clear" w:fill="FFFFFF"/>
          <w:vertAlign w:val="baseline"/>
          <w:lang w:val="en-US" w:eastAsia="zh-CN"/>
        </w:rPr>
        <w:t>1）</w:t>
      </w:r>
      <w:r>
        <w:rPr>
          <w:rFonts w:hint="eastAsia" w:ascii="宋体" w:hAnsi="宋体" w:eastAsia="宋体" w:cs="宋体"/>
          <w:b w:val="0"/>
          <w:bCs w:val="0"/>
          <w:i w:val="0"/>
          <w:iCs w:val="0"/>
          <w:caps w:val="0"/>
          <w:color w:val="auto"/>
          <w:spacing w:val="0"/>
          <w:sz w:val="24"/>
          <w:szCs w:val="24"/>
          <w:shd w:val="clear" w:fill="FFFFFF"/>
          <w:vertAlign w:val="baseline"/>
          <w:lang w:eastAsia="zh-CN"/>
        </w:rPr>
        <w:t>需求</w:t>
      </w:r>
      <w:r>
        <w:rPr>
          <w:rFonts w:hint="eastAsia" w:ascii="宋体" w:hAnsi="宋体" w:eastAsia="宋体" w:cs="宋体"/>
          <w:b w:val="0"/>
          <w:bCs w:val="0"/>
          <w:i w:val="0"/>
          <w:iCs w:val="0"/>
          <w:caps w:val="0"/>
          <w:color w:val="auto"/>
          <w:spacing w:val="0"/>
          <w:sz w:val="24"/>
          <w:szCs w:val="24"/>
          <w:shd w:val="clear" w:fill="FFFFFF"/>
          <w:vertAlign w:val="baseline"/>
        </w:rPr>
        <w:t>调查表PDF版(加盖公</w:t>
      </w:r>
      <w:r>
        <w:rPr>
          <w:rFonts w:hint="eastAsia" w:ascii="宋体" w:hAnsi="宋体" w:eastAsia="宋体" w:cs="宋体"/>
          <w:b w:val="0"/>
          <w:bCs w:val="0"/>
          <w:i w:val="0"/>
          <w:iCs w:val="0"/>
          <w:caps w:val="0"/>
          <w:color w:val="auto"/>
          <w:spacing w:val="0"/>
          <w:sz w:val="24"/>
          <w:szCs w:val="24"/>
          <w:shd w:val="clear" w:fill="FFFFFF"/>
          <w:vertAlign w:val="baseline"/>
          <w:lang w:eastAsia="zh-CN"/>
        </w:rPr>
        <w:t>章</w:t>
      </w:r>
      <w:r>
        <w:rPr>
          <w:rFonts w:hint="eastAsia" w:ascii="宋体" w:hAnsi="宋体" w:eastAsia="宋体" w:cs="宋体"/>
          <w:b w:val="0"/>
          <w:bCs w:val="0"/>
          <w:i w:val="0"/>
          <w:iCs w:val="0"/>
          <w:caps w:val="0"/>
          <w:color w:val="auto"/>
          <w:spacing w:val="0"/>
          <w:sz w:val="24"/>
          <w:szCs w:val="24"/>
          <w:shd w:val="clear" w:fill="FFFFFF"/>
          <w:vertAlign w:val="baseline"/>
        </w:rPr>
        <w:t>的PDF及word电子档)</w:t>
      </w:r>
      <w:r>
        <w:rPr>
          <w:rFonts w:hint="eastAsia" w:ascii="宋体" w:hAnsi="宋体" w:eastAsia="宋体" w:cs="宋体"/>
          <w:b w:val="0"/>
          <w:bCs w:val="0"/>
          <w:i w:val="0"/>
          <w:iCs w:val="0"/>
          <w:caps w:val="0"/>
          <w:color w:val="auto"/>
          <w:spacing w:val="0"/>
          <w:sz w:val="24"/>
          <w:szCs w:val="24"/>
          <w:shd w:val="clear" w:fill="FFFFFF"/>
          <w:vertAlign w:val="baseline"/>
          <w:lang w:eastAsia="zh-CN"/>
        </w:rPr>
        <w:t>。（</w:t>
      </w:r>
      <w:r>
        <w:rPr>
          <w:rFonts w:hint="eastAsia" w:ascii="宋体" w:hAnsi="宋体" w:eastAsia="宋体" w:cs="宋体"/>
          <w:b w:val="0"/>
          <w:bCs w:val="0"/>
          <w:i w:val="0"/>
          <w:iCs w:val="0"/>
          <w:caps w:val="0"/>
          <w:color w:val="auto"/>
          <w:spacing w:val="0"/>
          <w:sz w:val="24"/>
          <w:szCs w:val="24"/>
          <w:shd w:val="clear" w:fill="FFFFFF"/>
          <w:vertAlign w:val="baseline"/>
        </w:rPr>
        <w:t>格式详见附件</w:t>
      </w:r>
      <w:r>
        <w:rPr>
          <w:rFonts w:hint="eastAsia" w:ascii="宋体" w:hAnsi="宋体" w:eastAsia="宋体" w:cs="宋体"/>
          <w:b w:val="0"/>
          <w:bCs w:val="0"/>
          <w:i w:val="0"/>
          <w:iCs w:val="0"/>
          <w:caps w:val="0"/>
          <w:color w:val="auto"/>
          <w:spacing w:val="0"/>
          <w:sz w:val="24"/>
          <w:szCs w:val="24"/>
          <w:shd w:val="clear" w:fill="FFFFFF"/>
          <w:vertAlign w:val="baseline"/>
          <w:lang w:val="en-US" w:eastAsia="zh-CN"/>
        </w:rPr>
        <w:t>1）</w:t>
      </w:r>
    </w:p>
    <w:p w14:paraId="4678A6A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Fonts w:hint="eastAsia" w:ascii="宋体" w:hAnsi="宋体" w:eastAsia="宋体" w:cs="宋体"/>
          <w:b w:val="0"/>
          <w:bCs w:val="0"/>
          <w:i w:val="0"/>
          <w:iCs w:val="0"/>
          <w:caps w:val="0"/>
          <w:color w:val="auto"/>
          <w:spacing w:val="0"/>
          <w:sz w:val="24"/>
          <w:szCs w:val="24"/>
          <w:shd w:val="clear" w:fill="FFFFFF"/>
          <w:vertAlign w:val="baseline"/>
          <w:lang w:eastAsia="zh-CN"/>
        </w:rPr>
      </w:pPr>
      <w:r>
        <w:rPr>
          <w:rFonts w:hint="eastAsia" w:ascii="宋体" w:hAnsi="宋体" w:eastAsia="宋体" w:cs="宋体"/>
          <w:b w:val="0"/>
          <w:bCs w:val="0"/>
          <w:i w:val="0"/>
          <w:iCs w:val="0"/>
          <w:caps w:val="0"/>
          <w:color w:val="auto"/>
          <w:spacing w:val="0"/>
          <w:sz w:val="24"/>
          <w:szCs w:val="24"/>
          <w:shd w:val="clear" w:fill="FFFFFF"/>
          <w:vertAlign w:val="baseline"/>
          <w:lang w:eastAsia="zh-CN"/>
        </w:rPr>
        <w:t>（</w:t>
      </w:r>
      <w:r>
        <w:rPr>
          <w:rFonts w:hint="eastAsia" w:ascii="宋体" w:hAnsi="宋体" w:eastAsia="宋体" w:cs="宋体"/>
          <w:b w:val="0"/>
          <w:bCs w:val="0"/>
          <w:i w:val="0"/>
          <w:iCs w:val="0"/>
          <w:caps w:val="0"/>
          <w:color w:val="auto"/>
          <w:spacing w:val="0"/>
          <w:sz w:val="24"/>
          <w:szCs w:val="24"/>
          <w:shd w:val="clear" w:fill="FFFFFF"/>
          <w:vertAlign w:val="baseline"/>
          <w:lang w:val="en-US" w:eastAsia="zh-CN"/>
        </w:rPr>
        <w:t>2）</w:t>
      </w:r>
      <w:r>
        <w:rPr>
          <w:rFonts w:hint="eastAsia" w:ascii="宋体" w:hAnsi="宋体" w:eastAsia="宋体" w:cs="宋体"/>
          <w:b w:val="0"/>
          <w:bCs w:val="0"/>
          <w:i w:val="0"/>
          <w:iCs w:val="0"/>
          <w:caps w:val="0"/>
          <w:color w:val="auto"/>
          <w:spacing w:val="0"/>
          <w:sz w:val="24"/>
          <w:szCs w:val="24"/>
          <w:shd w:val="clear" w:fill="FFFFFF"/>
          <w:vertAlign w:val="baseline"/>
          <w:lang w:eastAsia="zh-CN"/>
        </w:rPr>
        <w:t>总体规划与布局示意图。</w:t>
      </w:r>
    </w:p>
    <w:p w14:paraId="157EDAD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（3）专项系统设计建议。</w:t>
      </w:r>
    </w:p>
    <w:p w14:paraId="12F23EA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2"/>
        <w:textAlignment w:val="baseline"/>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（4）技术资料及报价。</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按“实验室家具+教学仪器设备+辅材及安装”分类列项，</w:t>
      </w: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确标注产品品牌、型号、详细技术参数、数量、单价、总价，并提供各实验室配置产品的参考效果图；提供加盖公章的PDF及word电子档。（格式详见附件2）。</w:t>
      </w:r>
    </w:p>
    <w:p w14:paraId="33BE30E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Fonts w:hint="eastAsia" w:ascii="宋体" w:hAnsi="宋体" w:eastAsia="宋体" w:cs="宋体"/>
          <w:b w:val="0"/>
          <w:bCs w:val="0"/>
          <w:i w:val="0"/>
          <w:iCs w:val="0"/>
          <w:caps w:val="0"/>
          <w:color w:val="auto"/>
          <w:spacing w:val="0"/>
          <w:sz w:val="24"/>
          <w:szCs w:val="24"/>
          <w:shd w:val="clear" w:fill="FFFFFF"/>
          <w:vertAlign w:val="baseline"/>
          <w:lang w:eastAsia="zh-CN"/>
        </w:rPr>
        <w:t>（</w:t>
      </w:r>
      <w:r>
        <w:rPr>
          <w:rFonts w:hint="eastAsia" w:ascii="宋体" w:hAnsi="宋体" w:eastAsia="宋体" w:cs="宋体"/>
          <w:b w:val="0"/>
          <w:bCs w:val="0"/>
          <w:i w:val="0"/>
          <w:iCs w:val="0"/>
          <w:caps w:val="0"/>
          <w:color w:val="auto"/>
          <w:spacing w:val="0"/>
          <w:sz w:val="24"/>
          <w:szCs w:val="24"/>
          <w:shd w:val="clear" w:fill="FFFFFF"/>
          <w:vertAlign w:val="baseline"/>
          <w:lang w:val="en-US" w:eastAsia="zh-CN"/>
        </w:rPr>
        <w:t>5）其他资料。报价产品已取得的检测报告等资料，以PDF扫描件形式提供。产品信息须尽可能详细全面，除上述资料外，产品其他相关信息资料可一并提供。</w:t>
      </w:r>
    </w:p>
    <w:p w14:paraId="05DDDD2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vertAlign w:val="baseline"/>
        </w:rPr>
        <w:t>2.递交资料要求</w:t>
      </w:r>
    </w:p>
    <w:p w14:paraId="4D5EE9E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vertAlign w:val="baseline"/>
        </w:rPr>
        <w:t>（1）产品价格具体为产品本身市场价格，反馈的产品价格信息要真实准确，报价有效期不应少于6个月。</w:t>
      </w:r>
    </w:p>
    <w:p w14:paraId="09644C6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vertAlign w:val="baseline"/>
        </w:rPr>
        <w:t>（2）递交资料文件命名要求：各企业提供的产品资料，均归档为一个主文件夹，此文件夹以“供应商公司全称”命名。</w:t>
      </w:r>
    </w:p>
    <w:p w14:paraId="1902B9C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rPr>
      </w:pPr>
      <w:r>
        <w:rPr>
          <w:rFonts w:hint="eastAsia" w:ascii="宋体" w:hAnsi="宋体" w:eastAsia="宋体" w:cs="宋体"/>
          <w:b w:val="0"/>
          <w:bCs w:val="0"/>
          <w:i w:val="0"/>
          <w:iCs w:val="0"/>
          <w:caps w:val="0"/>
          <w:color w:val="auto"/>
          <w:spacing w:val="0"/>
          <w:sz w:val="24"/>
          <w:szCs w:val="24"/>
          <w:shd w:val="clear" w:fill="FFFFFF"/>
          <w:vertAlign w:val="baseline"/>
        </w:rPr>
        <w:t>（3）各单位提供的产品资料应真实准确，PDF版本和word版本应完全一致。PDF版本为加盖单位公章的彩色扫描件，内容应清晰。如发现供应商提供虚假资料等不诚信行为，其提供的资料做无效处理。</w:t>
      </w:r>
    </w:p>
    <w:p w14:paraId="2E99AC14">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pPr>
      <w:r>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t>四、联系方式</w:t>
      </w:r>
    </w:p>
    <w:p w14:paraId="4267A99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Fonts w:hint="eastAsia" w:ascii="宋体" w:hAnsi="宋体" w:eastAsia="宋体" w:cs="宋体"/>
          <w:b w:val="0"/>
          <w:bCs w:val="0"/>
          <w:i w:val="0"/>
          <w:iCs w:val="0"/>
          <w:caps w:val="0"/>
          <w:color w:val="auto"/>
          <w:spacing w:val="0"/>
          <w:sz w:val="24"/>
          <w:szCs w:val="24"/>
          <w:shd w:val="clear" w:fill="FFFFFF"/>
          <w:vertAlign w:val="baseline"/>
          <w:lang w:val="en-US" w:eastAsia="zh-CN"/>
        </w:rPr>
        <w:t>联系人：袁婕</w:t>
      </w:r>
    </w:p>
    <w:p w14:paraId="4B2DBEA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Fonts w:hint="eastAsia" w:ascii="宋体" w:hAnsi="宋体" w:eastAsia="宋体" w:cs="宋体"/>
          <w:b w:val="0"/>
          <w:bCs w:val="0"/>
          <w:i w:val="0"/>
          <w:iCs w:val="0"/>
          <w:caps w:val="0"/>
          <w:color w:val="auto"/>
          <w:spacing w:val="0"/>
          <w:sz w:val="24"/>
          <w:szCs w:val="24"/>
          <w:shd w:val="clear" w:fill="FFFFFF"/>
          <w:vertAlign w:val="baseline"/>
          <w:lang w:val="en-US" w:eastAsia="zh-CN"/>
        </w:rPr>
        <w:t>联系电话：18280886668</w:t>
      </w:r>
    </w:p>
    <w:p w14:paraId="4FC121E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textAlignment w:val="baseline"/>
        <w:rPr>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Fonts w:hint="eastAsia" w:ascii="宋体" w:hAnsi="宋体" w:eastAsia="宋体" w:cs="宋体"/>
          <w:b w:val="0"/>
          <w:bCs w:val="0"/>
          <w:i w:val="0"/>
          <w:iCs w:val="0"/>
          <w:caps w:val="0"/>
          <w:color w:val="auto"/>
          <w:spacing w:val="0"/>
          <w:sz w:val="24"/>
          <w:szCs w:val="24"/>
          <w:shd w:val="clear" w:fill="FFFFFF"/>
          <w:vertAlign w:val="baseline"/>
          <w:lang w:val="en-US" w:eastAsia="zh-CN"/>
        </w:rPr>
        <w:t>学校地址：四川省遂宁市船山区九宗书院路1号</w:t>
      </w:r>
    </w:p>
    <w:p w14:paraId="6C24081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jc w:val="center"/>
        <w:textAlignment w:val="baseline"/>
        <w:rPr>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Fonts w:hint="eastAsia" w:ascii="宋体" w:hAnsi="宋体" w:eastAsia="宋体" w:cs="宋体"/>
          <w:b w:val="0"/>
          <w:bCs w:val="0"/>
          <w:i w:val="0"/>
          <w:iCs w:val="0"/>
          <w:caps w:val="0"/>
          <w:color w:val="auto"/>
          <w:spacing w:val="0"/>
          <w:sz w:val="24"/>
          <w:szCs w:val="24"/>
          <w:shd w:val="clear" w:fill="FFFFFF"/>
          <w:vertAlign w:val="baseline"/>
          <w:lang w:val="en-US" w:eastAsia="zh-CN"/>
        </w:rPr>
        <w:t xml:space="preserve">                                    </w:t>
      </w:r>
    </w:p>
    <w:p w14:paraId="0458A7C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60"/>
        <w:jc w:val="center"/>
        <w:textAlignment w:val="baseline"/>
        <w:rPr>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Fonts w:hint="eastAsia" w:ascii="宋体" w:hAnsi="宋体" w:eastAsia="宋体" w:cs="宋体"/>
          <w:b w:val="0"/>
          <w:bCs w:val="0"/>
          <w:i w:val="0"/>
          <w:iCs w:val="0"/>
          <w:caps w:val="0"/>
          <w:color w:val="auto"/>
          <w:spacing w:val="0"/>
          <w:sz w:val="24"/>
          <w:szCs w:val="24"/>
          <w:shd w:val="clear" w:fill="FFFFFF"/>
          <w:vertAlign w:val="baseline"/>
          <w:lang w:val="en-US" w:eastAsia="zh-CN"/>
        </w:rPr>
        <w:t xml:space="preserve">                                    遂宁市涪江初级中学校</w:t>
      </w:r>
    </w:p>
    <w:p w14:paraId="66B5078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5863" w:firstLineChars="2443"/>
        <w:textAlignment w:val="baseline"/>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pPr>
      <w:r>
        <w:rPr>
          <w:rFonts w:hint="eastAsia" w:ascii="宋体" w:hAnsi="宋体" w:eastAsia="宋体" w:cs="宋体"/>
          <w:b w:val="0"/>
          <w:bCs w:val="0"/>
          <w:i w:val="0"/>
          <w:iCs w:val="0"/>
          <w:caps w:val="0"/>
          <w:color w:val="auto"/>
          <w:spacing w:val="0"/>
          <w:sz w:val="24"/>
          <w:szCs w:val="24"/>
          <w:shd w:val="clear" w:fill="FFFFFF"/>
          <w:vertAlign w:val="baseline"/>
          <w:lang w:val="en-US" w:eastAsia="zh-CN"/>
        </w:rPr>
        <w:t>2026年3月10日</w:t>
      </w:r>
      <w:r>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t xml:space="preserve">                              </w:t>
      </w:r>
    </w:p>
    <w:p w14:paraId="6A85DD5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pPr>
      <w:r>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t>附件1：</w:t>
      </w:r>
    </w:p>
    <w:p w14:paraId="18A1FF0F">
      <w:pPr>
        <w:spacing w:line="600" w:lineRule="exact"/>
        <w:jc w:val="center"/>
        <w:rPr>
          <w:rFonts w:ascii="方正小标宋简体" w:hAnsi="方正小标宋简体" w:eastAsia="方正小标宋简体" w:cs="方正小标宋简体"/>
          <w:color w:val="auto"/>
          <w:kern w:val="0"/>
          <w:sz w:val="36"/>
          <w:szCs w:val="36"/>
        </w:rPr>
      </w:pPr>
      <w:r>
        <w:rPr>
          <w:rFonts w:hint="eastAsia" w:ascii="方正小标宋简体" w:hAnsi="方正小标宋简体" w:eastAsia="方正小标宋简体" w:cs="方正小标宋简体"/>
          <w:color w:val="auto"/>
          <w:kern w:val="0"/>
          <w:sz w:val="36"/>
          <w:szCs w:val="36"/>
        </w:rPr>
        <w:t>采购需求调查表</w:t>
      </w:r>
    </w:p>
    <w:tbl>
      <w:tblPr>
        <w:tblStyle w:val="8"/>
        <w:tblW w:w="4997" w:type="pct"/>
        <w:tblInd w:w="0" w:type="dxa"/>
        <w:tblLayout w:type="fixed"/>
        <w:tblCellMar>
          <w:top w:w="0" w:type="dxa"/>
          <w:left w:w="0" w:type="dxa"/>
          <w:bottom w:w="0" w:type="dxa"/>
          <w:right w:w="0" w:type="dxa"/>
        </w:tblCellMar>
      </w:tblPr>
      <w:tblGrid>
        <w:gridCol w:w="1487"/>
        <w:gridCol w:w="763"/>
        <w:gridCol w:w="400"/>
        <w:gridCol w:w="862"/>
        <w:gridCol w:w="1050"/>
        <w:gridCol w:w="650"/>
        <w:gridCol w:w="84"/>
        <w:gridCol w:w="554"/>
        <w:gridCol w:w="1337"/>
        <w:gridCol w:w="1145"/>
      </w:tblGrid>
      <w:tr w14:paraId="0A692C9A">
        <w:tblPrEx>
          <w:tblCellMar>
            <w:top w:w="0" w:type="dxa"/>
            <w:left w:w="0" w:type="dxa"/>
            <w:bottom w:w="0" w:type="dxa"/>
            <w:right w:w="0" w:type="dxa"/>
          </w:tblCellMar>
        </w:tblPrEx>
        <w:trPr>
          <w:trHeight w:val="555" w:hRule="atLeast"/>
        </w:trPr>
        <w:tc>
          <w:tcPr>
            <w:tcW w:w="892" w:type="pct"/>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455CE6">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kern w:val="0"/>
                <w:sz w:val="24"/>
                <w:szCs w:val="24"/>
                <w:lang w:eastAsia="zh-CN"/>
              </w:rPr>
              <w:t>项目名称</w:t>
            </w:r>
          </w:p>
        </w:tc>
        <w:tc>
          <w:tcPr>
            <w:tcW w:w="4107" w:type="pct"/>
            <w:gridSpan w:val="9"/>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C8C2CD">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遂宁市涪江初级中学校新建综合楼实验室设施设备采购项目</w:t>
            </w:r>
          </w:p>
        </w:tc>
      </w:tr>
      <w:tr w14:paraId="4CCEAE9A">
        <w:tblPrEx>
          <w:tblCellMar>
            <w:top w:w="0" w:type="dxa"/>
            <w:left w:w="0" w:type="dxa"/>
            <w:bottom w:w="0" w:type="dxa"/>
            <w:right w:w="0" w:type="dxa"/>
          </w:tblCellMar>
        </w:tblPrEx>
        <w:trPr>
          <w:trHeight w:val="553" w:hRule="atLeast"/>
        </w:trPr>
        <w:tc>
          <w:tcPr>
            <w:tcW w:w="892" w:type="pct"/>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8DB42F">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highlight w:val="none"/>
                <w:lang w:val="en-US" w:eastAsia="zh-CN"/>
              </w:rPr>
              <w:t>报价总额</w:t>
            </w:r>
          </w:p>
        </w:tc>
        <w:tc>
          <w:tcPr>
            <w:tcW w:w="4107" w:type="pct"/>
            <w:gridSpan w:val="9"/>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62D013">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rPr>
            </w:pPr>
          </w:p>
        </w:tc>
      </w:tr>
      <w:tr w14:paraId="351BAE6C">
        <w:tblPrEx>
          <w:tblCellMar>
            <w:top w:w="0" w:type="dxa"/>
            <w:left w:w="0" w:type="dxa"/>
            <w:bottom w:w="0" w:type="dxa"/>
            <w:right w:w="0" w:type="dxa"/>
          </w:tblCellMar>
        </w:tblPrEx>
        <w:trPr>
          <w:trHeight w:val="368" w:hRule="atLeast"/>
        </w:trPr>
        <w:tc>
          <w:tcPr>
            <w:tcW w:w="892" w:type="pct"/>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14:paraId="41DF2D6F">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采购清单</w:t>
            </w:r>
          </w:p>
        </w:tc>
        <w:tc>
          <w:tcPr>
            <w:tcW w:w="697"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90C652">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rPr>
              <w:t>序号</w:t>
            </w:r>
          </w:p>
        </w:tc>
        <w:tc>
          <w:tcPr>
            <w:tcW w:w="1587" w:type="pct"/>
            <w:gridSpan w:val="4"/>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842678">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rPr>
              <w:t>产品名称</w:t>
            </w:r>
          </w:p>
        </w:tc>
        <w:tc>
          <w:tcPr>
            <w:tcW w:w="1134"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B74BFD">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rPr>
              <w:t>数量</w:t>
            </w:r>
          </w:p>
        </w:tc>
        <w:tc>
          <w:tcPr>
            <w:tcW w:w="687" w:type="pct"/>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2CE864">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rPr>
              <w:t>单位</w:t>
            </w:r>
          </w:p>
        </w:tc>
      </w:tr>
      <w:tr w14:paraId="70A290CD">
        <w:tblPrEx>
          <w:tblCellMar>
            <w:top w:w="0" w:type="dxa"/>
            <w:left w:w="0" w:type="dxa"/>
            <w:bottom w:w="0" w:type="dxa"/>
            <w:right w:w="0" w:type="dxa"/>
          </w:tblCellMar>
        </w:tblPrEx>
        <w:trPr>
          <w:trHeight w:val="553" w:hRule="atLeast"/>
        </w:trPr>
        <w:tc>
          <w:tcPr>
            <w:tcW w:w="892" w:type="pct"/>
            <w:vMerge w:val="continue"/>
            <w:tcBorders>
              <w:left w:val="single" w:color="000000" w:sz="4" w:space="0"/>
              <w:right w:val="single" w:color="000000" w:sz="4" w:space="0"/>
            </w:tcBorders>
            <w:noWrap w:val="0"/>
            <w:tcMar>
              <w:top w:w="15" w:type="dxa"/>
              <w:left w:w="15" w:type="dxa"/>
              <w:right w:w="15" w:type="dxa"/>
            </w:tcMar>
            <w:vAlign w:val="center"/>
          </w:tcPr>
          <w:p w14:paraId="59527E25">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697"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26FEF9">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w:t>
            </w:r>
          </w:p>
        </w:tc>
        <w:tc>
          <w:tcPr>
            <w:tcW w:w="1587" w:type="pct"/>
            <w:gridSpan w:val="4"/>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FD1834">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rPr>
            </w:pPr>
          </w:p>
        </w:tc>
        <w:tc>
          <w:tcPr>
            <w:tcW w:w="1134"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1E89EF">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val="en-US" w:eastAsia="zh-CN"/>
              </w:rPr>
            </w:pPr>
          </w:p>
        </w:tc>
        <w:tc>
          <w:tcPr>
            <w:tcW w:w="687" w:type="pct"/>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54B6EA">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eastAsia="zh-CN"/>
              </w:rPr>
            </w:pPr>
          </w:p>
        </w:tc>
      </w:tr>
      <w:tr w14:paraId="527B7C6E">
        <w:tblPrEx>
          <w:tblCellMar>
            <w:top w:w="0" w:type="dxa"/>
            <w:left w:w="0" w:type="dxa"/>
            <w:bottom w:w="0" w:type="dxa"/>
            <w:right w:w="0" w:type="dxa"/>
          </w:tblCellMar>
        </w:tblPrEx>
        <w:trPr>
          <w:trHeight w:val="553" w:hRule="atLeast"/>
        </w:trPr>
        <w:tc>
          <w:tcPr>
            <w:tcW w:w="892" w:type="pct"/>
            <w:vMerge w:val="continue"/>
            <w:tcBorders>
              <w:left w:val="single" w:color="000000" w:sz="4" w:space="0"/>
              <w:right w:val="single" w:color="000000" w:sz="4" w:space="0"/>
            </w:tcBorders>
            <w:noWrap w:val="0"/>
            <w:tcMar>
              <w:top w:w="15" w:type="dxa"/>
              <w:left w:w="15" w:type="dxa"/>
              <w:right w:w="15" w:type="dxa"/>
            </w:tcMar>
            <w:vAlign w:val="center"/>
          </w:tcPr>
          <w:p w14:paraId="5F7917BC">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697"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A060A6">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w:t>
            </w:r>
          </w:p>
        </w:tc>
        <w:tc>
          <w:tcPr>
            <w:tcW w:w="1587" w:type="pct"/>
            <w:gridSpan w:val="4"/>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52581C">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rPr>
            </w:pPr>
          </w:p>
        </w:tc>
        <w:tc>
          <w:tcPr>
            <w:tcW w:w="1134"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9BC760">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val="en-US" w:eastAsia="zh-CN"/>
              </w:rPr>
            </w:pPr>
          </w:p>
        </w:tc>
        <w:tc>
          <w:tcPr>
            <w:tcW w:w="687" w:type="pct"/>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B530C3">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eastAsia="zh-CN"/>
              </w:rPr>
            </w:pPr>
          </w:p>
        </w:tc>
      </w:tr>
      <w:tr w14:paraId="5D6A7768">
        <w:tblPrEx>
          <w:tblCellMar>
            <w:top w:w="0" w:type="dxa"/>
            <w:left w:w="0" w:type="dxa"/>
            <w:bottom w:w="0" w:type="dxa"/>
            <w:right w:w="0" w:type="dxa"/>
          </w:tblCellMar>
        </w:tblPrEx>
        <w:trPr>
          <w:trHeight w:val="553" w:hRule="atLeast"/>
        </w:trPr>
        <w:tc>
          <w:tcPr>
            <w:tcW w:w="892" w:type="pct"/>
            <w:vMerge w:val="continue"/>
            <w:tcBorders>
              <w:left w:val="single" w:color="000000" w:sz="4" w:space="0"/>
              <w:right w:val="single" w:color="000000" w:sz="4" w:space="0"/>
            </w:tcBorders>
            <w:noWrap w:val="0"/>
            <w:tcMar>
              <w:top w:w="15" w:type="dxa"/>
              <w:left w:w="15" w:type="dxa"/>
              <w:right w:w="15" w:type="dxa"/>
            </w:tcMar>
            <w:vAlign w:val="center"/>
          </w:tcPr>
          <w:p w14:paraId="7D5C7EDD">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697"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9E7769">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w:t>
            </w:r>
          </w:p>
        </w:tc>
        <w:tc>
          <w:tcPr>
            <w:tcW w:w="1587" w:type="pct"/>
            <w:gridSpan w:val="4"/>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D42E90">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rPr>
            </w:pPr>
          </w:p>
        </w:tc>
        <w:tc>
          <w:tcPr>
            <w:tcW w:w="1134"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9DBB73">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val="en-US" w:eastAsia="zh-CN"/>
              </w:rPr>
            </w:pPr>
          </w:p>
        </w:tc>
        <w:tc>
          <w:tcPr>
            <w:tcW w:w="687" w:type="pct"/>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46BE92">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eastAsia="zh-CN"/>
              </w:rPr>
            </w:pPr>
          </w:p>
        </w:tc>
      </w:tr>
      <w:tr w14:paraId="76831793">
        <w:tblPrEx>
          <w:tblCellMar>
            <w:top w:w="0" w:type="dxa"/>
            <w:left w:w="0" w:type="dxa"/>
            <w:bottom w:w="0" w:type="dxa"/>
            <w:right w:w="0" w:type="dxa"/>
          </w:tblCellMar>
        </w:tblPrEx>
        <w:trPr>
          <w:trHeight w:val="553" w:hRule="atLeast"/>
        </w:trPr>
        <w:tc>
          <w:tcPr>
            <w:tcW w:w="892" w:type="pct"/>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79685155">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697"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60BC66">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tc>
        <w:tc>
          <w:tcPr>
            <w:tcW w:w="1587" w:type="pct"/>
            <w:gridSpan w:val="4"/>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E67F23">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rPr>
            </w:pPr>
          </w:p>
        </w:tc>
        <w:tc>
          <w:tcPr>
            <w:tcW w:w="1134"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381400">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val="en-US" w:eastAsia="zh-CN"/>
              </w:rPr>
            </w:pPr>
          </w:p>
        </w:tc>
        <w:tc>
          <w:tcPr>
            <w:tcW w:w="687" w:type="pct"/>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DC2886">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eastAsia="zh-CN"/>
              </w:rPr>
            </w:pPr>
          </w:p>
        </w:tc>
      </w:tr>
      <w:tr w14:paraId="2AF4FCAD">
        <w:tblPrEx>
          <w:tblCellMar>
            <w:top w:w="0" w:type="dxa"/>
            <w:left w:w="0" w:type="dxa"/>
            <w:bottom w:w="0" w:type="dxa"/>
            <w:right w:w="0" w:type="dxa"/>
          </w:tblCellMar>
        </w:tblPrEx>
        <w:trPr>
          <w:trHeight w:val="1242" w:hRule="atLeast"/>
        </w:trPr>
        <w:tc>
          <w:tcPr>
            <w:tcW w:w="892" w:type="pct"/>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7F5238C3">
            <w:pPr>
              <w:keepNext w:val="0"/>
              <w:keepLines w:val="0"/>
              <w:pageBreakBefore w:val="0"/>
              <w:kinsoku/>
              <w:wordWrap/>
              <w:overflowPunct/>
              <w:topLinePunct w:val="0"/>
              <w:autoSpaceDE/>
              <w:autoSpaceDN/>
              <w:bidi w:val="0"/>
              <w:adjustRightInd/>
              <w:snapToGrid/>
              <w:spacing w:line="4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采购标的的功能</w:t>
            </w:r>
          </w:p>
        </w:tc>
        <w:tc>
          <w:tcPr>
            <w:tcW w:w="4107" w:type="pct"/>
            <w:gridSpan w:val="9"/>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D8EE51">
            <w:pPr>
              <w:keepNext w:val="0"/>
              <w:keepLines w:val="0"/>
              <w:pageBreakBefore w:val="0"/>
              <w:kinsoku/>
              <w:wordWrap/>
              <w:overflowPunct/>
              <w:topLinePunct w:val="0"/>
              <w:autoSpaceDE/>
              <w:autoSpaceDN/>
              <w:bidi w:val="0"/>
              <w:adjustRightInd/>
              <w:snapToGrid/>
              <w:spacing w:line="460" w:lineRule="exact"/>
              <w:ind w:firstLine="456" w:firstLineChars="200"/>
              <w:jc w:val="both"/>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为高标准、高质量推进我校新建综合楼实验室的规划与建设，确保实验室功能完善、配置先进、安全环保，充分满足初高中物理、化学、生物及通用技术等学科日常教学实验、科研探究活动开展及学校未来教育发展的需求。</w:t>
            </w:r>
          </w:p>
        </w:tc>
      </w:tr>
      <w:tr w14:paraId="712794FC">
        <w:tblPrEx>
          <w:tblCellMar>
            <w:top w:w="0" w:type="dxa"/>
            <w:left w:w="0" w:type="dxa"/>
            <w:bottom w:w="0" w:type="dxa"/>
            <w:right w:w="0" w:type="dxa"/>
          </w:tblCellMar>
        </w:tblPrEx>
        <w:trPr>
          <w:trHeight w:val="428" w:hRule="atLeast"/>
        </w:trPr>
        <w:tc>
          <w:tcPr>
            <w:tcW w:w="892" w:type="pct"/>
            <w:tcBorders>
              <w:left w:val="single" w:color="000000" w:sz="4" w:space="0"/>
              <w:bottom w:val="single" w:color="auto" w:sz="4" w:space="0"/>
              <w:right w:val="single" w:color="000000" w:sz="4" w:space="0"/>
            </w:tcBorders>
            <w:noWrap w:val="0"/>
            <w:tcMar>
              <w:top w:w="15" w:type="dxa"/>
              <w:left w:w="15" w:type="dxa"/>
              <w:right w:w="15" w:type="dxa"/>
            </w:tcMar>
            <w:vAlign w:val="center"/>
          </w:tcPr>
          <w:p w14:paraId="556B4C5F">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eastAsia="zh-CN"/>
              </w:rPr>
              <w:t>应用场景</w:t>
            </w:r>
          </w:p>
        </w:tc>
        <w:tc>
          <w:tcPr>
            <w:tcW w:w="4107" w:type="pct"/>
            <w:gridSpan w:val="9"/>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45DC031B">
            <w:pPr>
              <w:keepNext w:val="0"/>
              <w:keepLines w:val="0"/>
              <w:pageBreakBefore w:val="0"/>
              <w:kinsoku/>
              <w:wordWrap/>
              <w:overflowPunct/>
              <w:topLinePunct w:val="0"/>
              <w:autoSpaceDE/>
              <w:autoSpaceDN/>
              <w:bidi w:val="0"/>
              <w:adjustRightInd/>
              <w:snapToGrid/>
              <w:spacing w:line="460" w:lineRule="exact"/>
              <w:ind w:firstLine="456" w:firstLineChars="200"/>
              <w:jc w:val="left"/>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遂宁市涪江初级中学校新建综合楼实验室建设。</w:t>
            </w:r>
          </w:p>
        </w:tc>
      </w:tr>
      <w:tr w14:paraId="25FFD7C1">
        <w:tblPrEx>
          <w:tblCellMar>
            <w:top w:w="0" w:type="dxa"/>
            <w:left w:w="0" w:type="dxa"/>
            <w:bottom w:w="0" w:type="dxa"/>
            <w:right w:w="0" w:type="dxa"/>
          </w:tblCellMar>
        </w:tblPrEx>
        <w:trPr>
          <w:trHeight w:val="553" w:hRule="atLeast"/>
        </w:trPr>
        <w:tc>
          <w:tcPr>
            <w:tcW w:w="892"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CB24EE">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eastAsia="zh-CN"/>
              </w:rPr>
              <w:t>采购目标</w:t>
            </w:r>
          </w:p>
        </w:tc>
        <w:tc>
          <w:tcPr>
            <w:tcW w:w="4107" w:type="pct"/>
            <w:gridSpan w:val="9"/>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3B6AA1">
            <w:pPr>
              <w:keepNext w:val="0"/>
              <w:keepLines w:val="0"/>
              <w:pageBreakBefore w:val="0"/>
              <w:kinsoku/>
              <w:wordWrap/>
              <w:overflowPunct/>
              <w:topLinePunct w:val="0"/>
              <w:autoSpaceDE/>
              <w:autoSpaceDN/>
              <w:bidi w:val="0"/>
              <w:adjustRightInd/>
              <w:snapToGrid/>
              <w:spacing w:line="460" w:lineRule="exact"/>
              <w:ind w:firstLine="456" w:firstLineChars="200"/>
              <w:jc w:val="both"/>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完成我校新建综合楼实验室的规划与建设，配置相关设施设备。</w:t>
            </w:r>
          </w:p>
        </w:tc>
      </w:tr>
      <w:tr w14:paraId="4D226C97">
        <w:tblPrEx>
          <w:tblCellMar>
            <w:top w:w="0" w:type="dxa"/>
            <w:left w:w="0" w:type="dxa"/>
            <w:bottom w:w="0" w:type="dxa"/>
            <w:right w:w="0" w:type="dxa"/>
          </w:tblCellMar>
        </w:tblPrEx>
        <w:trPr>
          <w:trHeight w:val="706" w:hRule="atLeast"/>
        </w:trPr>
        <w:tc>
          <w:tcPr>
            <w:tcW w:w="892"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15C515">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主要服务内容及要求</w:t>
            </w:r>
          </w:p>
        </w:tc>
        <w:tc>
          <w:tcPr>
            <w:tcW w:w="4107" w:type="pct"/>
            <w:gridSpan w:val="9"/>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79D127">
            <w:pPr>
              <w:keepNext w:val="0"/>
              <w:keepLines w:val="0"/>
              <w:pageBreakBefore w:val="0"/>
              <w:widowControl/>
              <w:kinsoku/>
              <w:wordWrap/>
              <w:overflowPunct/>
              <w:topLinePunct w:val="0"/>
              <w:autoSpaceDE/>
              <w:autoSpaceDN/>
              <w:bidi w:val="0"/>
              <w:adjustRightInd/>
              <w:snapToGrid/>
              <w:spacing w:line="460" w:lineRule="exact"/>
              <w:ind w:firstLine="456" w:firstLineChars="200"/>
              <w:jc w:val="both"/>
              <w:textAlignment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遂宁市涪江初级中学校新建综合楼实验室建设，充分满足初高中物理、化学、生物及通用技术等学科日常教学实验、科研探究活动开展及学校未来教育发展的需求。</w:t>
            </w:r>
          </w:p>
        </w:tc>
      </w:tr>
      <w:tr w14:paraId="2E35587F">
        <w:tblPrEx>
          <w:tblCellMar>
            <w:top w:w="0" w:type="dxa"/>
            <w:left w:w="0" w:type="dxa"/>
            <w:bottom w:w="0" w:type="dxa"/>
            <w:right w:w="0" w:type="dxa"/>
          </w:tblCellMar>
        </w:tblPrEx>
        <w:trPr>
          <w:trHeight w:val="968" w:hRule="atLeast"/>
        </w:trPr>
        <w:tc>
          <w:tcPr>
            <w:tcW w:w="89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C0C66A">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rPr>
              <w:t>预计</w:t>
            </w:r>
            <w:r>
              <w:rPr>
                <w:rFonts w:hint="eastAsia" w:ascii="宋体" w:hAnsi="宋体" w:eastAsia="宋体" w:cs="宋体"/>
                <w:b w:val="0"/>
                <w:bCs w:val="0"/>
                <w:color w:val="auto"/>
                <w:kern w:val="0"/>
                <w:sz w:val="24"/>
                <w:szCs w:val="24"/>
                <w:lang w:val="en-US" w:eastAsia="zh-CN"/>
              </w:rPr>
              <w:t>服务时间</w:t>
            </w:r>
          </w:p>
        </w:tc>
        <w:tc>
          <w:tcPr>
            <w:tcW w:w="4107" w:type="pct"/>
            <w:gridSpan w:val="9"/>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2B6600">
            <w:pPr>
              <w:keepNext w:val="0"/>
              <w:keepLines w:val="0"/>
              <w:pageBreakBefore w:val="0"/>
              <w:widowControl/>
              <w:kinsoku/>
              <w:wordWrap/>
              <w:overflowPunct/>
              <w:topLinePunct w:val="0"/>
              <w:autoSpaceDE/>
              <w:autoSpaceDN/>
              <w:bidi w:val="0"/>
              <w:adjustRightInd/>
              <w:snapToGrid/>
              <w:spacing w:line="460" w:lineRule="exact"/>
              <w:ind w:firstLine="456" w:firstLineChars="200"/>
              <w:jc w:val="both"/>
              <w:textAlignment w:val="center"/>
              <w:rPr>
                <w:rFonts w:hint="eastAsia" w:ascii="宋体" w:hAnsi="宋体" w:eastAsia="宋体" w:cs="宋体"/>
                <w:b w:val="0"/>
                <w:bCs w:val="0"/>
                <w:color w:val="auto"/>
                <w:kern w:val="0"/>
                <w:sz w:val="24"/>
                <w:szCs w:val="24"/>
                <w:lang w:val="en-US" w:eastAsia="zh-CN" w:bidi="ar-SA"/>
              </w:rPr>
            </w:pPr>
            <w:r>
              <w:rPr>
                <w:rFonts w:hint="eastAsia" w:ascii="宋体" w:hAnsi="宋体" w:eastAsia="宋体" w:cs="宋体"/>
                <w:b w:val="0"/>
                <w:bCs w:val="0"/>
                <w:color w:val="auto"/>
                <w:kern w:val="0"/>
                <w:sz w:val="24"/>
                <w:szCs w:val="24"/>
                <w:lang w:val="en-US" w:eastAsia="zh-CN" w:bidi="ar-SA"/>
              </w:rPr>
              <w:t>预计</w:t>
            </w:r>
            <w:r>
              <w:rPr>
                <w:rFonts w:hint="eastAsia" w:ascii="宋体" w:hAnsi="宋体" w:eastAsia="宋体" w:cs="宋体"/>
                <w:b w:val="0"/>
                <w:bCs w:val="0"/>
                <w:color w:val="auto"/>
                <w:kern w:val="0"/>
                <w:sz w:val="24"/>
                <w:szCs w:val="24"/>
                <w:u w:val="single"/>
                <w:lang w:val="en-US" w:eastAsia="zh-CN" w:bidi="ar-SA"/>
              </w:rPr>
              <w:t xml:space="preserve">    </w:t>
            </w:r>
            <w:r>
              <w:rPr>
                <w:rFonts w:hint="eastAsia" w:ascii="宋体" w:hAnsi="宋体" w:eastAsia="宋体" w:cs="宋体"/>
                <w:b w:val="0"/>
                <w:bCs w:val="0"/>
                <w:color w:val="auto"/>
                <w:kern w:val="0"/>
                <w:sz w:val="24"/>
                <w:szCs w:val="24"/>
                <w:lang w:val="en-US" w:eastAsia="zh-CN" w:bidi="ar-SA"/>
              </w:rPr>
              <w:t>年</w:t>
            </w:r>
            <w:r>
              <w:rPr>
                <w:rFonts w:hint="eastAsia" w:ascii="宋体" w:hAnsi="宋体" w:eastAsia="宋体" w:cs="宋体"/>
                <w:b w:val="0"/>
                <w:bCs w:val="0"/>
                <w:color w:val="auto"/>
                <w:kern w:val="0"/>
                <w:sz w:val="24"/>
                <w:szCs w:val="24"/>
                <w:u w:val="single"/>
                <w:lang w:val="en-US" w:eastAsia="zh-CN" w:bidi="ar-SA"/>
              </w:rPr>
              <w:t xml:space="preserve">    </w:t>
            </w:r>
            <w:r>
              <w:rPr>
                <w:rFonts w:hint="eastAsia" w:ascii="宋体" w:hAnsi="宋体" w:eastAsia="宋体" w:cs="宋体"/>
                <w:b w:val="0"/>
                <w:bCs w:val="0"/>
                <w:color w:val="auto"/>
                <w:kern w:val="0"/>
                <w:sz w:val="24"/>
                <w:szCs w:val="24"/>
                <w:lang w:val="en-US" w:eastAsia="zh-CN" w:bidi="ar-SA"/>
              </w:rPr>
              <w:t>月前完成</w:t>
            </w:r>
            <w:r>
              <w:rPr>
                <w:rFonts w:hint="eastAsia" w:ascii="宋体" w:hAnsi="宋体" w:eastAsia="宋体" w:cs="宋体"/>
                <w:b w:val="0"/>
                <w:bCs w:val="0"/>
                <w:color w:val="auto"/>
                <w:sz w:val="24"/>
                <w:szCs w:val="24"/>
                <w:lang w:val="en-US" w:eastAsia="zh-CN"/>
              </w:rPr>
              <w:t>新建综合楼实验室建设建设，原则上</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lang w:val="en-US" w:eastAsia="zh-CN"/>
              </w:rPr>
              <w:t>年</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lang w:val="en-US" w:eastAsia="zh-CN"/>
              </w:rPr>
              <w:t>月前完成相关设施设备购置，</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lang w:val="en-US" w:eastAsia="zh-CN"/>
              </w:rPr>
              <w:t>年</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lang w:val="en-US" w:eastAsia="zh-CN"/>
              </w:rPr>
              <w:t>月全面投入使用。</w:t>
            </w:r>
          </w:p>
        </w:tc>
      </w:tr>
      <w:tr w14:paraId="6D45DC94">
        <w:tblPrEx>
          <w:tblCellMar>
            <w:top w:w="0" w:type="dxa"/>
            <w:left w:w="0" w:type="dxa"/>
            <w:bottom w:w="0" w:type="dxa"/>
            <w:right w:w="0" w:type="dxa"/>
          </w:tblCellMar>
        </w:tblPrEx>
        <w:trPr>
          <w:trHeight w:val="90" w:hRule="atLeast"/>
        </w:trPr>
        <w:tc>
          <w:tcPr>
            <w:tcW w:w="89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FFC046">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研发、创新情况（产业发展情况）</w:t>
            </w:r>
          </w:p>
        </w:tc>
        <w:tc>
          <w:tcPr>
            <w:tcW w:w="4107" w:type="pct"/>
            <w:gridSpan w:val="9"/>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43024A">
            <w:pPr>
              <w:keepNext w:val="0"/>
              <w:keepLines w:val="0"/>
              <w:pageBreakBefore w:val="0"/>
              <w:widowControl/>
              <w:kinsoku/>
              <w:wordWrap/>
              <w:overflowPunct/>
              <w:topLinePunct w:val="0"/>
              <w:autoSpaceDE/>
              <w:autoSpaceDN/>
              <w:bidi w:val="0"/>
              <w:adjustRightInd/>
              <w:snapToGrid/>
              <w:spacing w:line="460" w:lineRule="exact"/>
              <w:ind w:firstLine="456" w:firstLineChars="200"/>
              <w:jc w:val="left"/>
              <w:textAlignment w:val="center"/>
              <w:rPr>
                <w:rFonts w:hint="eastAsia" w:ascii="宋体" w:hAnsi="宋体" w:eastAsia="宋体" w:cs="宋体"/>
                <w:b w:val="0"/>
                <w:bCs w:val="0"/>
                <w:color w:val="auto"/>
                <w:kern w:val="0"/>
                <w:sz w:val="24"/>
                <w:szCs w:val="24"/>
                <w:lang w:val="en-US" w:eastAsia="zh-CN" w:bidi="ar-SA"/>
              </w:rPr>
            </w:pPr>
          </w:p>
        </w:tc>
      </w:tr>
      <w:tr w14:paraId="37026773">
        <w:tblPrEx>
          <w:tblCellMar>
            <w:top w:w="0" w:type="dxa"/>
            <w:left w:w="0" w:type="dxa"/>
            <w:bottom w:w="0" w:type="dxa"/>
            <w:right w:w="0" w:type="dxa"/>
          </w:tblCellMar>
        </w:tblPrEx>
        <w:trPr>
          <w:trHeight w:val="968" w:hRule="atLeast"/>
        </w:trPr>
        <w:tc>
          <w:tcPr>
            <w:tcW w:w="89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74307C">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是否唯一供应商，市场占有率等情况（市场供给情况）</w:t>
            </w:r>
          </w:p>
        </w:tc>
        <w:tc>
          <w:tcPr>
            <w:tcW w:w="4107" w:type="pct"/>
            <w:gridSpan w:val="9"/>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2CB9B3">
            <w:pPr>
              <w:keepNext w:val="0"/>
              <w:keepLines w:val="0"/>
              <w:pageBreakBefore w:val="0"/>
              <w:widowControl/>
              <w:kinsoku/>
              <w:wordWrap/>
              <w:overflowPunct/>
              <w:topLinePunct w:val="0"/>
              <w:autoSpaceDE/>
              <w:autoSpaceDN/>
              <w:bidi w:val="0"/>
              <w:adjustRightInd/>
              <w:snapToGrid/>
              <w:spacing w:line="460" w:lineRule="exact"/>
              <w:ind w:firstLine="456" w:firstLineChars="200"/>
              <w:jc w:val="left"/>
              <w:textAlignment w:val="center"/>
              <w:rPr>
                <w:rFonts w:hint="eastAsia" w:ascii="宋体" w:hAnsi="宋体" w:eastAsia="宋体" w:cs="宋体"/>
                <w:b w:val="0"/>
                <w:bCs w:val="0"/>
                <w:color w:val="auto"/>
                <w:kern w:val="0"/>
                <w:sz w:val="24"/>
                <w:szCs w:val="24"/>
                <w:lang w:val="en-US" w:eastAsia="zh-CN" w:bidi="ar-SA"/>
              </w:rPr>
            </w:pPr>
          </w:p>
        </w:tc>
      </w:tr>
      <w:tr w14:paraId="6683B37A">
        <w:tblPrEx>
          <w:tblCellMar>
            <w:top w:w="0" w:type="dxa"/>
            <w:left w:w="0" w:type="dxa"/>
            <w:bottom w:w="0" w:type="dxa"/>
            <w:right w:w="0" w:type="dxa"/>
          </w:tblCellMar>
        </w:tblPrEx>
        <w:trPr>
          <w:trHeight w:val="968" w:hRule="atLeast"/>
        </w:trPr>
        <w:tc>
          <w:tcPr>
            <w:tcW w:w="89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5E6263">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是否涉及运行维护、升级更新、备品备件、耗材等后续采购</w:t>
            </w:r>
          </w:p>
        </w:tc>
        <w:tc>
          <w:tcPr>
            <w:tcW w:w="4107" w:type="pct"/>
            <w:gridSpan w:val="9"/>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2EAC4F">
            <w:pPr>
              <w:keepNext w:val="0"/>
              <w:keepLines w:val="0"/>
              <w:pageBreakBefore w:val="0"/>
              <w:widowControl/>
              <w:kinsoku/>
              <w:wordWrap/>
              <w:overflowPunct/>
              <w:topLinePunct w:val="0"/>
              <w:autoSpaceDE/>
              <w:autoSpaceDN/>
              <w:bidi w:val="0"/>
              <w:adjustRightInd/>
              <w:snapToGrid/>
              <w:spacing w:line="460" w:lineRule="exact"/>
              <w:ind w:firstLine="456" w:firstLineChars="200"/>
              <w:jc w:val="left"/>
              <w:textAlignment w:val="center"/>
              <w:rPr>
                <w:rFonts w:hint="eastAsia" w:ascii="宋体" w:hAnsi="宋体" w:eastAsia="宋体" w:cs="宋体"/>
                <w:b w:val="0"/>
                <w:bCs w:val="0"/>
                <w:color w:val="auto"/>
                <w:kern w:val="0"/>
                <w:sz w:val="24"/>
                <w:szCs w:val="24"/>
                <w:lang w:val="en-US" w:eastAsia="zh-CN" w:bidi="ar-SA"/>
              </w:rPr>
            </w:pPr>
          </w:p>
        </w:tc>
      </w:tr>
      <w:tr w14:paraId="484D74A1">
        <w:tblPrEx>
          <w:tblCellMar>
            <w:top w:w="0" w:type="dxa"/>
            <w:left w:w="0" w:type="dxa"/>
            <w:bottom w:w="0" w:type="dxa"/>
            <w:right w:w="0" w:type="dxa"/>
          </w:tblCellMar>
        </w:tblPrEx>
        <w:trPr>
          <w:trHeight w:val="1273" w:hRule="atLeast"/>
        </w:trPr>
        <w:tc>
          <w:tcPr>
            <w:tcW w:w="89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2D0B5C">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eastAsia="zh-CN"/>
              </w:rPr>
              <w:t>其他相关情况</w:t>
            </w:r>
          </w:p>
        </w:tc>
        <w:tc>
          <w:tcPr>
            <w:tcW w:w="4107" w:type="pct"/>
            <w:gridSpan w:val="9"/>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77FE2C">
            <w:pPr>
              <w:keepNext w:val="0"/>
              <w:keepLines w:val="0"/>
              <w:pageBreakBefore w:val="0"/>
              <w:widowControl/>
              <w:kinsoku/>
              <w:wordWrap/>
              <w:overflowPunct/>
              <w:topLinePunct w:val="0"/>
              <w:autoSpaceDE/>
              <w:autoSpaceDN/>
              <w:bidi w:val="0"/>
              <w:adjustRightInd/>
              <w:snapToGrid/>
              <w:spacing w:line="460" w:lineRule="exact"/>
              <w:ind w:firstLine="456" w:firstLineChars="200"/>
              <w:jc w:val="left"/>
              <w:textAlignment w:val="center"/>
              <w:rPr>
                <w:rFonts w:hint="eastAsia" w:ascii="宋体" w:hAnsi="宋体" w:eastAsia="宋体" w:cs="宋体"/>
                <w:b w:val="0"/>
                <w:bCs w:val="0"/>
                <w:color w:val="auto"/>
                <w:kern w:val="0"/>
                <w:sz w:val="24"/>
                <w:szCs w:val="24"/>
                <w:lang w:val="en-US" w:eastAsia="zh-CN" w:bidi="ar-SA"/>
              </w:rPr>
            </w:pPr>
          </w:p>
        </w:tc>
      </w:tr>
      <w:tr w14:paraId="6092814B">
        <w:tblPrEx>
          <w:tblCellMar>
            <w:top w:w="0" w:type="dxa"/>
            <w:left w:w="0" w:type="dxa"/>
            <w:bottom w:w="0" w:type="dxa"/>
            <w:right w:w="0" w:type="dxa"/>
          </w:tblCellMar>
        </w:tblPrEx>
        <w:trPr>
          <w:trHeight w:val="628" w:hRule="atLeast"/>
        </w:trPr>
        <w:tc>
          <w:tcPr>
            <w:tcW w:w="892"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C4B588">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历史成交价格情况</w:t>
            </w:r>
          </w:p>
        </w:tc>
        <w:tc>
          <w:tcPr>
            <w:tcW w:w="45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A267BB">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序号</w:t>
            </w:r>
          </w:p>
        </w:tc>
        <w:tc>
          <w:tcPr>
            <w:tcW w:w="75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6876A7">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lang w:eastAsia="zh-CN"/>
              </w:rPr>
              <w:t>项目</w:t>
            </w:r>
            <w:r>
              <w:rPr>
                <w:rFonts w:hint="eastAsia" w:ascii="宋体" w:hAnsi="宋体" w:eastAsia="宋体" w:cs="宋体"/>
                <w:b w:val="0"/>
                <w:bCs w:val="0"/>
                <w:color w:val="auto"/>
                <w:kern w:val="0"/>
                <w:sz w:val="24"/>
                <w:szCs w:val="24"/>
              </w:rPr>
              <w:t>名称</w:t>
            </w:r>
          </w:p>
        </w:tc>
        <w:tc>
          <w:tcPr>
            <w:tcW w:w="6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AC308A">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eastAsia="zh-CN"/>
              </w:rPr>
              <w:t>服务内容</w:t>
            </w:r>
          </w:p>
        </w:tc>
        <w:tc>
          <w:tcPr>
            <w:tcW w:w="3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1C2478">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单位</w:t>
            </w:r>
          </w:p>
        </w:tc>
        <w:tc>
          <w:tcPr>
            <w:tcW w:w="38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77F250">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数量</w:t>
            </w:r>
          </w:p>
        </w:tc>
        <w:tc>
          <w:tcPr>
            <w:tcW w:w="80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F75B9F">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价格（万元）</w:t>
            </w:r>
          </w:p>
        </w:tc>
        <w:tc>
          <w:tcPr>
            <w:tcW w:w="68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82FFD5">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采购单位</w:t>
            </w:r>
          </w:p>
        </w:tc>
      </w:tr>
      <w:tr w14:paraId="0EF666C3">
        <w:tblPrEx>
          <w:tblCellMar>
            <w:top w:w="0" w:type="dxa"/>
            <w:left w:w="0" w:type="dxa"/>
            <w:bottom w:w="0" w:type="dxa"/>
            <w:right w:w="0" w:type="dxa"/>
          </w:tblCellMar>
        </w:tblPrEx>
        <w:trPr>
          <w:trHeight w:val="628" w:hRule="atLeast"/>
        </w:trPr>
        <w:tc>
          <w:tcPr>
            <w:tcW w:w="89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B70E95">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45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0977EB">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1</w:t>
            </w:r>
          </w:p>
        </w:tc>
        <w:tc>
          <w:tcPr>
            <w:tcW w:w="75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C750E1">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p>
        </w:tc>
        <w:tc>
          <w:tcPr>
            <w:tcW w:w="6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6884DC">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p>
        </w:tc>
        <w:tc>
          <w:tcPr>
            <w:tcW w:w="3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1BD886">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eastAsia="zh-CN"/>
              </w:rPr>
            </w:pPr>
          </w:p>
        </w:tc>
        <w:tc>
          <w:tcPr>
            <w:tcW w:w="38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614B60">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80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6180AC">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p>
        </w:tc>
        <w:tc>
          <w:tcPr>
            <w:tcW w:w="68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683A3D">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r>
      <w:tr w14:paraId="23680308">
        <w:tblPrEx>
          <w:tblCellMar>
            <w:top w:w="0" w:type="dxa"/>
            <w:left w:w="0" w:type="dxa"/>
            <w:bottom w:w="0" w:type="dxa"/>
            <w:right w:w="0" w:type="dxa"/>
          </w:tblCellMar>
        </w:tblPrEx>
        <w:trPr>
          <w:trHeight w:val="595" w:hRule="atLeast"/>
        </w:trPr>
        <w:tc>
          <w:tcPr>
            <w:tcW w:w="89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CCE50C">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45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30D713">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2</w:t>
            </w:r>
          </w:p>
        </w:tc>
        <w:tc>
          <w:tcPr>
            <w:tcW w:w="75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50D29E">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p>
        </w:tc>
        <w:tc>
          <w:tcPr>
            <w:tcW w:w="6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323ED1">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3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8DD64F">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38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9E1D9F">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80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C41A2E">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p>
        </w:tc>
        <w:tc>
          <w:tcPr>
            <w:tcW w:w="68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FF894E">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r>
      <w:tr w14:paraId="5CB88EF0">
        <w:tblPrEx>
          <w:tblCellMar>
            <w:top w:w="0" w:type="dxa"/>
            <w:left w:w="0" w:type="dxa"/>
            <w:bottom w:w="0" w:type="dxa"/>
            <w:right w:w="0" w:type="dxa"/>
          </w:tblCellMar>
        </w:tblPrEx>
        <w:trPr>
          <w:trHeight w:val="678" w:hRule="atLeast"/>
        </w:trPr>
        <w:tc>
          <w:tcPr>
            <w:tcW w:w="89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D1A264">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45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C7140F">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3</w:t>
            </w:r>
          </w:p>
        </w:tc>
        <w:tc>
          <w:tcPr>
            <w:tcW w:w="75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A4C962">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p>
        </w:tc>
        <w:tc>
          <w:tcPr>
            <w:tcW w:w="6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CB4C04">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3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CF0109">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38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9DF9D0">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c>
          <w:tcPr>
            <w:tcW w:w="80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8F8A81">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lang w:val="en-US" w:eastAsia="zh-CN"/>
              </w:rPr>
            </w:pPr>
          </w:p>
        </w:tc>
        <w:tc>
          <w:tcPr>
            <w:tcW w:w="68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90A414">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tc>
      </w:tr>
      <w:tr w14:paraId="53F53FAC">
        <w:tblPrEx>
          <w:tblCellMar>
            <w:top w:w="0" w:type="dxa"/>
            <w:left w:w="0" w:type="dxa"/>
            <w:bottom w:w="0" w:type="dxa"/>
            <w:right w:w="0" w:type="dxa"/>
          </w:tblCellMar>
        </w:tblPrEx>
        <w:trPr>
          <w:trHeight w:val="1315" w:hRule="atLeast"/>
        </w:trPr>
        <w:tc>
          <w:tcPr>
            <w:tcW w:w="89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CE0A64">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调查对象</w:t>
            </w:r>
          </w:p>
        </w:tc>
        <w:tc>
          <w:tcPr>
            <w:tcW w:w="4107" w:type="pct"/>
            <w:gridSpan w:val="9"/>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F5D568">
            <w:pPr>
              <w:keepNext w:val="0"/>
              <w:keepLines w:val="0"/>
              <w:pageBreakBefore w:val="0"/>
              <w:widowControl/>
              <w:kinsoku/>
              <w:wordWrap/>
              <w:overflowPunct/>
              <w:topLinePunct w:val="0"/>
              <w:autoSpaceDE/>
              <w:autoSpaceDN/>
              <w:bidi w:val="0"/>
              <w:adjustRightInd/>
              <w:snapToGrid/>
              <w:spacing w:line="460" w:lineRule="exact"/>
              <w:textAlignment w:val="center"/>
              <w:rPr>
                <w:rFonts w:hint="eastAsia" w:ascii="宋体" w:hAnsi="宋体" w:eastAsia="宋体" w:cs="宋体"/>
                <w:b w:val="0"/>
                <w:bCs w:val="0"/>
                <w:color w:val="auto"/>
                <w:kern w:val="0"/>
                <w:sz w:val="24"/>
                <w:szCs w:val="24"/>
              </w:rPr>
            </w:pPr>
          </w:p>
          <w:p w14:paraId="3FC5CA20">
            <w:pPr>
              <w:keepNext w:val="0"/>
              <w:keepLines w:val="0"/>
              <w:pageBreakBefore w:val="0"/>
              <w:widowControl/>
              <w:kinsoku/>
              <w:wordWrap/>
              <w:overflowPunct/>
              <w:topLinePunct w:val="0"/>
              <w:autoSpaceDE/>
              <w:autoSpaceDN/>
              <w:bidi w:val="0"/>
              <w:adjustRightInd/>
              <w:snapToGrid/>
              <w:spacing w:line="460" w:lineRule="exact"/>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调查对象名称：</w:t>
            </w: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（盖章）</w:t>
            </w:r>
          </w:p>
          <w:p w14:paraId="629CDCDD">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p>
          <w:p w14:paraId="7B04DAEA">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 xml:space="preserve">                                    年</w:t>
            </w: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月</w:t>
            </w: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日</w:t>
            </w:r>
          </w:p>
        </w:tc>
      </w:tr>
      <w:tr w14:paraId="239D5825">
        <w:tblPrEx>
          <w:tblCellMar>
            <w:top w:w="0" w:type="dxa"/>
            <w:left w:w="0" w:type="dxa"/>
            <w:bottom w:w="0" w:type="dxa"/>
            <w:right w:w="0" w:type="dxa"/>
          </w:tblCellMar>
        </w:tblPrEx>
        <w:trPr>
          <w:trHeight w:val="954" w:hRule="atLeast"/>
        </w:trPr>
        <w:tc>
          <w:tcPr>
            <w:tcW w:w="89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BFF61B">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bCs/>
                <w:color w:val="auto"/>
                <w:kern w:val="0"/>
                <w:sz w:val="24"/>
                <w:szCs w:val="24"/>
              </w:rPr>
              <w:t>备注</w:t>
            </w:r>
          </w:p>
        </w:tc>
        <w:tc>
          <w:tcPr>
            <w:tcW w:w="4107" w:type="pct"/>
            <w:gridSpan w:val="9"/>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D640AD">
            <w:pPr>
              <w:keepNext w:val="0"/>
              <w:keepLines w:val="0"/>
              <w:pageBreakBefore w:val="0"/>
              <w:widowControl/>
              <w:kinsoku/>
              <w:wordWrap/>
              <w:overflowPunct/>
              <w:topLinePunct w:val="0"/>
              <w:autoSpaceDE/>
              <w:autoSpaceDN/>
              <w:bidi w:val="0"/>
              <w:adjustRightInd/>
              <w:snapToGrid/>
              <w:spacing w:line="460" w:lineRule="exact"/>
              <w:jc w:val="center"/>
              <w:textAlignment w:val="center"/>
              <w:rPr>
                <w:rFonts w:hint="eastAsia" w:ascii="宋体" w:hAnsi="宋体" w:eastAsia="宋体" w:cs="宋体"/>
                <w:b w:val="0"/>
                <w:bCs w:val="0"/>
                <w:color w:val="auto"/>
                <w:kern w:val="0"/>
                <w:sz w:val="24"/>
                <w:szCs w:val="24"/>
              </w:rPr>
            </w:pPr>
            <w:r>
              <w:rPr>
                <w:rFonts w:hint="eastAsia" w:ascii="宋体" w:hAnsi="宋体" w:eastAsia="宋体" w:cs="宋体"/>
                <w:b/>
                <w:bCs/>
                <w:color w:val="auto"/>
                <w:kern w:val="0"/>
                <w:sz w:val="24"/>
                <w:szCs w:val="24"/>
              </w:rPr>
              <w:t>表格仅供参考，可根据情况进行修改，内容较多可增加页码。</w:t>
            </w:r>
          </w:p>
        </w:tc>
      </w:tr>
    </w:tbl>
    <w:p w14:paraId="33A1BDE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t xml:space="preserve">     </w:t>
      </w:r>
    </w:p>
    <w:p w14:paraId="31C2BEE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pPr>
      <w:r>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t>附件2：</w:t>
      </w:r>
    </w:p>
    <w:p w14:paraId="5F78C03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bCs/>
          <w:i w:val="0"/>
          <w:iCs w:val="0"/>
          <w:caps w:val="0"/>
          <w:color w:val="383838"/>
          <w:spacing w:val="0"/>
          <w:kern w:val="0"/>
          <w:sz w:val="36"/>
          <w:szCs w:val="36"/>
          <w:shd w:val="clear" w:color="auto" w:fill="FFFFFF"/>
          <w:vertAlign w:val="baseline"/>
          <w:lang w:val="en-US" w:eastAsia="zh-CN" w:bidi="ar"/>
        </w:rPr>
      </w:pPr>
      <w:r>
        <w:rPr>
          <w:rFonts w:hint="eastAsia" w:ascii="宋体" w:hAnsi="宋体" w:eastAsia="宋体" w:cs="宋体"/>
          <w:b/>
          <w:bCs/>
          <w:i w:val="0"/>
          <w:iCs w:val="0"/>
          <w:caps w:val="0"/>
          <w:color w:val="383838"/>
          <w:spacing w:val="0"/>
          <w:kern w:val="0"/>
          <w:sz w:val="36"/>
          <w:szCs w:val="36"/>
          <w:shd w:val="clear" w:color="auto" w:fill="FFFFFF"/>
          <w:vertAlign w:val="baseline"/>
          <w:lang w:val="en-US" w:eastAsia="zh-CN" w:bidi="ar"/>
        </w:rPr>
        <w:t>技术资料及报价</w:t>
      </w:r>
    </w:p>
    <w:p w14:paraId="62B4335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pPr>
      <w:r>
        <w:rPr>
          <w:rFonts w:hint="eastAsia" w:ascii="宋体" w:hAnsi="宋体" w:eastAsia="宋体" w:cs="宋体"/>
          <w:b w:val="0"/>
          <w:bCs w:val="0"/>
          <w:i w:val="0"/>
          <w:iCs w:val="0"/>
          <w:caps w:val="0"/>
          <w:color w:val="383838"/>
          <w:spacing w:val="0"/>
          <w:kern w:val="0"/>
          <w:sz w:val="24"/>
          <w:szCs w:val="24"/>
          <w:shd w:val="clear" w:color="auto" w:fill="FFFFFF"/>
          <w:vertAlign w:val="baseline"/>
          <w:lang w:val="en-US" w:eastAsia="zh-CN" w:bidi="ar"/>
        </w:rPr>
        <w:t>项目名称：遂宁市涪江初级中学校新建综合楼实验室设施设备采购项目</w:t>
      </w:r>
      <w:r>
        <w:rPr>
          <w:rFonts w:hint="eastAsia" w:ascii="宋体" w:hAnsi="宋体" w:eastAsia="宋体" w:cs="宋体"/>
          <w:b/>
          <w:bCs/>
          <w:i w:val="0"/>
          <w:iCs w:val="0"/>
          <w:caps w:val="0"/>
          <w:color w:val="383838"/>
          <w:spacing w:val="0"/>
          <w:kern w:val="0"/>
          <w:sz w:val="24"/>
          <w:szCs w:val="24"/>
          <w:shd w:val="clear" w:color="auto" w:fill="FFFFFF"/>
          <w:vertAlign w:val="baseline"/>
          <w:lang w:val="en-US" w:eastAsia="zh-CN" w:bidi="ar"/>
        </w:rPr>
        <w:t xml:space="preserve"> </w:t>
      </w:r>
    </w:p>
    <w:tbl>
      <w:tblPr>
        <w:tblStyle w:val="9"/>
        <w:tblW w:w="14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240"/>
        <w:gridCol w:w="941"/>
        <w:gridCol w:w="851"/>
        <w:gridCol w:w="4108"/>
        <w:gridCol w:w="822"/>
        <w:gridCol w:w="717"/>
        <w:gridCol w:w="936"/>
        <w:gridCol w:w="1285"/>
        <w:gridCol w:w="1763"/>
        <w:gridCol w:w="990"/>
      </w:tblGrid>
      <w:tr w14:paraId="4990B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702" w:type="dxa"/>
            <w:vAlign w:val="center"/>
          </w:tcPr>
          <w:p w14:paraId="54F1F16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序号</w:t>
            </w:r>
          </w:p>
        </w:tc>
        <w:tc>
          <w:tcPr>
            <w:tcW w:w="1240" w:type="dxa"/>
            <w:vAlign w:val="center"/>
          </w:tcPr>
          <w:p w14:paraId="5FB2D2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产品名称</w:t>
            </w:r>
          </w:p>
        </w:tc>
        <w:tc>
          <w:tcPr>
            <w:tcW w:w="941" w:type="dxa"/>
            <w:vAlign w:val="center"/>
          </w:tcPr>
          <w:p w14:paraId="4D7720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品牌</w:t>
            </w:r>
          </w:p>
        </w:tc>
        <w:tc>
          <w:tcPr>
            <w:tcW w:w="851" w:type="dxa"/>
            <w:vAlign w:val="center"/>
          </w:tcPr>
          <w:p w14:paraId="349E75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型号</w:t>
            </w:r>
          </w:p>
        </w:tc>
        <w:tc>
          <w:tcPr>
            <w:tcW w:w="4108" w:type="dxa"/>
            <w:vAlign w:val="center"/>
          </w:tcPr>
          <w:p w14:paraId="190C25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详细技术参数</w:t>
            </w:r>
          </w:p>
        </w:tc>
        <w:tc>
          <w:tcPr>
            <w:tcW w:w="822" w:type="dxa"/>
            <w:vAlign w:val="center"/>
          </w:tcPr>
          <w:p w14:paraId="57F32F4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单位</w:t>
            </w:r>
          </w:p>
        </w:tc>
        <w:tc>
          <w:tcPr>
            <w:tcW w:w="717" w:type="dxa"/>
            <w:vAlign w:val="center"/>
          </w:tcPr>
          <w:p w14:paraId="532C45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数量</w:t>
            </w:r>
          </w:p>
        </w:tc>
        <w:tc>
          <w:tcPr>
            <w:tcW w:w="936" w:type="dxa"/>
            <w:vAlign w:val="center"/>
          </w:tcPr>
          <w:p w14:paraId="430697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单价（元）</w:t>
            </w:r>
          </w:p>
        </w:tc>
        <w:tc>
          <w:tcPr>
            <w:tcW w:w="1285" w:type="dxa"/>
            <w:vAlign w:val="center"/>
          </w:tcPr>
          <w:p w14:paraId="6C81D3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总价（元）</w:t>
            </w:r>
          </w:p>
        </w:tc>
        <w:tc>
          <w:tcPr>
            <w:tcW w:w="1763" w:type="dxa"/>
            <w:vAlign w:val="center"/>
          </w:tcPr>
          <w:p w14:paraId="21696F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实物图片或效果图</w:t>
            </w:r>
          </w:p>
        </w:tc>
        <w:tc>
          <w:tcPr>
            <w:tcW w:w="990" w:type="dxa"/>
            <w:vAlign w:val="center"/>
          </w:tcPr>
          <w:p w14:paraId="23E8CB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是否具有检测报告</w:t>
            </w:r>
          </w:p>
        </w:tc>
      </w:tr>
      <w:tr w14:paraId="3A6B2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55" w:type="dxa"/>
            <w:gridSpan w:val="11"/>
          </w:tcPr>
          <w:p w14:paraId="698F9E61">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一、</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实验室家具配置</w:t>
            </w:r>
          </w:p>
        </w:tc>
      </w:tr>
      <w:tr w14:paraId="5EC77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4FFBE3A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1</w:t>
            </w:r>
          </w:p>
        </w:tc>
        <w:tc>
          <w:tcPr>
            <w:tcW w:w="1240" w:type="dxa"/>
          </w:tcPr>
          <w:p w14:paraId="49BAEAD1">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41" w:type="dxa"/>
          </w:tcPr>
          <w:p w14:paraId="54262290">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51" w:type="dxa"/>
          </w:tcPr>
          <w:p w14:paraId="5BCCE93E">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4108" w:type="dxa"/>
          </w:tcPr>
          <w:p w14:paraId="454325D7">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22" w:type="dxa"/>
          </w:tcPr>
          <w:p w14:paraId="6C49E221">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717" w:type="dxa"/>
          </w:tcPr>
          <w:p w14:paraId="5E3CD72E">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36" w:type="dxa"/>
          </w:tcPr>
          <w:p w14:paraId="592279B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285" w:type="dxa"/>
          </w:tcPr>
          <w:p w14:paraId="1F3FF3CB">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763" w:type="dxa"/>
          </w:tcPr>
          <w:p w14:paraId="3BC64BD2">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90" w:type="dxa"/>
          </w:tcPr>
          <w:p w14:paraId="31A1BF4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r>
      <w:tr w14:paraId="3344A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4B18AF1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2</w:t>
            </w:r>
          </w:p>
        </w:tc>
        <w:tc>
          <w:tcPr>
            <w:tcW w:w="1240" w:type="dxa"/>
          </w:tcPr>
          <w:p w14:paraId="0877AECD">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41" w:type="dxa"/>
          </w:tcPr>
          <w:p w14:paraId="39CBA099">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51" w:type="dxa"/>
          </w:tcPr>
          <w:p w14:paraId="4EE5C671">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4108" w:type="dxa"/>
          </w:tcPr>
          <w:p w14:paraId="27640DD7">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22" w:type="dxa"/>
          </w:tcPr>
          <w:p w14:paraId="53D6E980">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717" w:type="dxa"/>
          </w:tcPr>
          <w:p w14:paraId="1C78908F">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36" w:type="dxa"/>
          </w:tcPr>
          <w:p w14:paraId="3A04A09A">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285" w:type="dxa"/>
          </w:tcPr>
          <w:p w14:paraId="260DEA53">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763" w:type="dxa"/>
          </w:tcPr>
          <w:p w14:paraId="3C2FEB4C">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90" w:type="dxa"/>
          </w:tcPr>
          <w:p w14:paraId="10B49551">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r>
      <w:tr w14:paraId="56709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3A7E28C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w:t>
            </w:r>
          </w:p>
        </w:tc>
        <w:tc>
          <w:tcPr>
            <w:tcW w:w="1240" w:type="dxa"/>
          </w:tcPr>
          <w:p w14:paraId="7BE8F5BD">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41" w:type="dxa"/>
          </w:tcPr>
          <w:p w14:paraId="4D8B658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51" w:type="dxa"/>
          </w:tcPr>
          <w:p w14:paraId="5323DBD1">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4108" w:type="dxa"/>
          </w:tcPr>
          <w:p w14:paraId="6C3ED5D2">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22" w:type="dxa"/>
          </w:tcPr>
          <w:p w14:paraId="41F9474E">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717" w:type="dxa"/>
          </w:tcPr>
          <w:p w14:paraId="0BA9B0AE">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36" w:type="dxa"/>
          </w:tcPr>
          <w:p w14:paraId="3290A525">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285" w:type="dxa"/>
          </w:tcPr>
          <w:p w14:paraId="52F1EEE9">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763" w:type="dxa"/>
          </w:tcPr>
          <w:p w14:paraId="19B72D83">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90" w:type="dxa"/>
          </w:tcPr>
          <w:p w14:paraId="13446EE6">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r>
      <w:tr w14:paraId="6A82C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55" w:type="dxa"/>
            <w:gridSpan w:val="11"/>
          </w:tcPr>
          <w:p w14:paraId="4334B8E0">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二、</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教学仪器设备</w:t>
            </w:r>
          </w:p>
        </w:tc>
      </w:tr>
      <w:tr w14:paraId="22A1B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shd w:val="clear" w:color="auto" w:fill="auto"/>
            <w:vAlign w:val="top"/>
          </w:tcPr>
          <w:p w14:paraId="5F4F7E2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i w:val="0"/>
                <w:iCs w:val="0"/>
                <w:caps w:val="0"/>
                <w:color w:val="auto"/>
                <w:spacing w:val="0"/>
                <w:kern w:val="2"/>
                <w:sz w:val="24"/>
                <w:szCs w:val="24"/>
                <w:shd w:val="clear" w:fill="FFFFFF"/>
                <w:vertAlign w:val="baseline"/>
                <w:lang w:val="en-US" w:eastAsia="zh-CN" w:bidi="ar-SA"/>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1</w:t>
            </w:r>
          </w:p>
        </w:tc>
        <w:tc>
          <w:tcPr>
            <w:tcW w:w="1240" w:type="dxa"/>
          </w:tcPr>
          <w:p w14:paraId="3C8B443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41" w:type="dxa"/>
          </w:tcPr>
          <w:p w14:paraId="2AD4DA5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51" w:type="dxa"/>
          </w:tcPr>
          <w:p w14:paraId="55FE1A3D">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4108" w:type="dxa"/>
          </w:tcPr>
          <w:p w14:paraId="767BA830">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22" w:type="dxa"/>
          </w:tcPr>
          <w:p w14:paraId="5D41CBF6">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717" w:type="dxa"/>
          </w:tcPr>
          <w:p w14:paraId="3F7F69D9">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36" w:type="dxa"/>
          </w:tcPr>
          <w:p w14:paraId="43EF554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285" w:type="dxa"/>
          </w:tcPr>
          <w:p w14:paraId="5B1015B0">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763" w:type="dxa"/>
          </w:tcPr>
          <w:p w14:paraId="5EA4C055">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90" w:type="dxa"/>
          </w:tcPr>
          <w:p w14:paraId="5F91651D">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r>
      <w:tr w14:paraId="3223F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shd w:val="clear" w:color="auto" w:fill="auto"/>
            <w:vAlign w:val="top"/>
          </w:tcPr>
          <w:p w14:paraId="1EDBE41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i w:val="0"/>
                <w:iCs w:val="0"/>
                <w:caps w:val="0"/>
                <w:color w:val="auto"/>
                <w:spacing w:val="0"/>
                <w:kern w:val="2"/>
                <w:sz w:val="24"/>
                <w:szCs w:val="24"/>
                <w:shd w:val="clear" w:fill="FFFFFF"/>
                <w:vertAlign w:val="baseline"/>
                <w:lang w:val="en-US" w:eastAsia="zh-CN" w:bidi="ar-SA"/>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2</w:t>
            </w:r>
          </w:p>
        </w:tc>
        <w:tc>
          <w:tcPr>
            <w:tcW w:w="1240" w:type="dxa"/>
          </w:tcPr>
          <w:p w14:paraId="43D60A5D">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41" w:type="dxa"/>
          </w:tcPr>
          <w:p w14:paraId="3942B63C">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51" w:type="dxa"/>
          </w:tcPr>
          <w:p w14:paraId="1B8AB15F">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4108" w:type="dxa"/>
          </w:tcPr>
          <w:p w14:paraId="1D5DF4D3">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22" w:type="dxa"/>
          </w:tcPr>
          <w:p w14:paraId="6CE5F629">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717" w:type="dxa"/>
          </w:tcPr>
          <w:p w14:paraId="1C1719E2">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36" w:type="dxa"/>
          </w:tcPr>
          <w:p w14:paraId="4330B5B2">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285" w:type="dxa"/>
          </w:tcPr>
          <w:p w14:paraId="6F46FFA5">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763" w:type="dxa"/>
          </w:tcPr>
          <w:p w14:paraId="433DE875">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90" w:type="dxa"/>
          </w:tcPr>
          <w:p w14:paraId="355F85A3">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r>
      <w:tr w14:paraId="1147F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shd w:val="clear" w:color="auto" w:fill="auto"/>
            <w:vAlign w:val="top"/>
          </w:tcPr>
          <w:p w14:paraId="262AD5F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i w:val="0"/>
                <w:iCs w:val="0"/>
                <w:caps w:val="0"/>
                <w:color w:val="auto"/>
                <w:spacing w:val="0"/>
                <w:kern w:val="2"/>
                <w:sz w:val="24"/>
                <w:szCs w:val="24"/>
                <w:shd w:val="clear" w:fill="FFFFFF"/>
                <w:vertAlign w:val="baseline"/>
                <w:lang w:val="en-US" w:eastAsia="zh-CN" w:bidi="ar-SA"/>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w:t>
            </w:r>
          </w:p>
        </w:tc>
        <w:tc>
          <w:tcPr>
            <w:tcW w:w="1240" w:type="dxa"/>
          </w:tcPr>
          <w:p w14:paraId="6E67A49E">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41" w:type="dxa"/>
          </w:tcPr>
          <w:p w14:paraId="73DF2D33">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51" w:type="dxa"/>
          </w:tcPr>
          <w:p w14:paraId="2AB79C9C">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4108" w:type="dxa"/>
          </w:tcPr>
          <w:p w14:paraId="73AAD342">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22" w:type="dxa"/>
          </w:tcPr>
          <w:p w14:paraId="4285CC3E">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717" w:type="dxa"/>
          </w:tcPr>
          <w:p w14:paraId="36F4253B">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36" w:type="dxa"/>
          </w:tcPr>
          <w:p w14:paraId="335D29FE">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285" w:type="dxa"/>
          </w:tcPr>
          <w:p w14:paraId="26327EEC">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763" w:type="dxa"/>
          </w:tcPr>
          <w:p w14:paraId="69B19B75">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90" w:type="dxa"/>
          </w:tcPr>
          <w:p w14:paraId="254A27B6">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r>
      <w:tr w14:paraId="324D7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55" w:type="dxa"/>
            <w:gridSpan w:val="11"/>
          </w:tcPr>
          <w:p w14:paraId="0E3DD84D">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三、</w:t>
            </w:r>
            <w:r>
              <w:rPr>
                <w:rStyle w:val="11"/>
                <w:rFonts w:hint="default" w:ascii="宋体" w:hAnsi="宋体" w:eastAsia="宋体" w:cs="宋体"/>
                <w:b w:val="0"/>
                <w:bCs w:val="0"/>
                <w:i w:val="0"/>
                <w:iCs w:val="0"/>
                <w:caps w:val="0"/>
                <w:color w:val="auto"/>
                <w:spacing w:val="0"/>
                <w:sz w:val="24"/>
                <w:szCs w:val="24"/>
                <w:shd w:val="clear" w:fill="FFFFFF"/>
                <w:vertAlign w:val="baseline"/>
                <w:lang w:val="en-US" w:eastAsia="zh-CN"/>
              </w:rPr>
              <w:t>辅材及安装</w:t>
            </w:r>
          </w:p>
        </w:tc>
      </w:tr>
      <w:tr w14:paraId="22847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shd w:val="clear" w:color="auto" w:fill="auto"/>
            <w:vAlign w:val="top"/>
          </w:tcPr>
          <w:p w14:paraId="44D1E89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i w:val="0"/>
                <w:iCs w:val="0"/>
                <w:caps w:val="0"/>
                <w:color w:val="auto"/>
                <w:spacing w:val="0"/>
                <w:kern w:val="2"/>
                <w:sz w:val="24"/>
                <w:szCs w:val="24"/>
                <w:shd w:val="clear" w:fill="FFFFFF"/>
                <w:vertAlign w:val="baseline"/>
                <w:lang w:val="en-US" w:eastAsia="zh-CN" w:bidi="ar-SA"/>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1</w:t>
            </w:r>
          </w:p>
        </w:tc>
        <w:tc>
          <w:tcPr>
            <w:tcW w:w="1240" w:type="dxa"/>
          </w:tcPr>
          <w:p w14:paraId="1A7068CE">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41" w:type="dxa"/>
          </w:tcPr>
          <w:p w14:paraId="72B8AE69">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51" w:type="dxa"/>
          </w:tcPr>
          <w:p w14:paraId="2A3FC6EC">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4108" w:type="dxa"/>
          </w:tcPr>
          <w:p w14:paraId="6F27C2B1">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22" w:type="dxa"/>
          </w:tcPr>
          <w:p w14:paraId="0C3123E2">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717" w:type="dxa"/>
          </w:tcPr>
          <w:p w14:paraId="79578DDD">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36" w:type="dxa"/>
          </w:tcPr>
          <w:p w14:paraId="4C63A6A7">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285" w:type="dxa"/>
          </w:tcPr>
          <w:p w14:paraId="2850127E">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763" w:type="dxa"/>
          </w:tcPr>
          <w:p w14:paraId="74EE510D">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90" w:type="dxa"/>
          </w:tcPr>
          <w:p w14:paraId="29D6077C">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r>
      <w:tr w14:paraId="543B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shd w:val="clear" w:color="auto" w:fill="auto"/>
            <w:vAlign w:val="top"/>
          </w:tcPr>
          <w:p w14:paraId="2828013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i w:val="0"/>
                <w:iCs w:val="0"/>
                <w:caps w:val="0"/>
                <w:color w:val="auto"/>
                <w:spacing w:val="0"/>
                <w:kern w:val="2"/>
                <w:sz w:val="24"/>
                <w:szCs w:val="24"/>
                <w:shd w:val="clear" w:fill="FFFFFF"/>
                <w:vertAlign w:val="baseline"/>
                <w:lang w:val="en-US" w:eastAsia="zh-CN" w:bidi="ar-SA"/>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2</w:t>
            </w:r>
          </w:p>
        </w:tc>
        <w:tc>
          <w:tcPr>
            <w:tcW w:w="1240" w:type="dxa"/>
          </w:tcPr>
          <w:p w14:paraId="46CF8892">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41" w:type="dxa"/>
          </w:tcPr>
          <w:p w14:paraId="27BE1DA7">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51" w:type="dxa"/>
          </w:tcPr>
          <w:p w14:paraId="44A8D130">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4108" w:type="dxa"/>
          </w:tcPr>
          <w:p w14:paraId="08E569FC">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22" w:type="dxa"/>
          </w:tcPr>
          <w:p w14:paraId="6206064A">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717" w:type="dxa"/>
          </w:tcPr>
          <w:p w14:paraId="32D87A00">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36" w:type="dxa"/>
          </w:tcPr>
          <w:p w14:paraId="7FA33526">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285" w:type="dxa"/>
          </w:tcPr>
          <w:p w14:paraId="4DDF14B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763" w:type="dxa"/>
          </w:tcPr>
          <w:p w14:paraId="6D341245">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90" w:type="dxa"/>
          </w:tcPr>
          <w:p w14:paraId="2E4C52A5">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r>
      <w:tr w14:paraId="1915D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shd w:val="clear" w:color="auto" w:fill="auto"/>
            <w:vAlign w:val="top"/>
          </w:tcPr>
          <w:p w14:paraId="4CD3CDF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i w:val="0"/>
                <w:iCs w:val="0"/>
                <w:caps w:val="0"/>
                <w:color w:val="auto"/>
                <w:spacing w:val="0"/>
                <w:kern w:val="2"/>
                <w:sz w:val="24"/>
                <w:szCs w:val="24"/>
                <w:shd w:val="clear" w:fill="FFFFFF"/>
                <w:vertAlign w:val="baseline"/>
                <w:lang w:val="en-US" w:eastAsia="zh-CN" w:bidi="ar-SA"/>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w:t>
            </w:r>
          </w:p>
        </w:tc>
        <w:tc>
          <w:tcPr>
            <w:tcW w:w="1240" w:type="dxa"/>
          </w:tcPr>
          <w:p w14:paraId="57CCA36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41" w:type="dxa"/>
          </w:tcPr>
          <w:p w14:paraId="2836195D">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51" w:type="dxa"/>
          </w:tcPr>
          <w:p w14:paraId="5E87754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4108" w:type="dxa"/>
          </w:tcPr>
          <w:p w14:paraId="6658146B">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822" w:type="dxa"/>
          </w:tcPr>
          <w:p w14:paraId="006B12E6">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717" w:type="dxa"/>
          </w:tcPr>
          <w:p w14:paraId="09413F0F">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36" w:type="dxa"/>
          </w:tcPr>
          <w:p w14:paraId="1A0F3ABA">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285" w:type="dxa"/>
          </w:tcPr>
          <w:p w14:paraId="51E33872">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763" w:type="dxa"/>
          </w:tcPr>
          <w:p w14:paraId="43018421">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90" w:type="dxa"/>
          </w:tcPr>
          <w:p w14:paraId="6B5A1115">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r>
      <w:tr w14:paraId="5031D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7" w:type="dxa"/>
            <w:gridSpan w:val="8"/>
            <w:shd w:val="clear" w:color="auto" w:fill="auto"/>
            <w:vAlign w:val="top"/>
          </w:tcPr>
          <w:p w14:paraId="6CDB9E1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r>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t>合计</w:t>
            </w:r>
          </w:p>
        </w:tc>
        <w:tc>
          <w:tcPr>
            <w:tcW w:w="1285" w:type="dxa"/>
          </w:tcPr>
          <w:p w14:paraId="0F8AB75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1763" w:type="dxa"/>
          </w:tcPr>
          <w:p w14:paraId="5EE4BDB8">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c>
          <w:tcPr>
            <w:tcW w:w="990" w:type="dxa"/>
          </w:tcPr>
          <w:p w14:paraId="71798457">
            <w:pPr>
              <w:keepNext w:val="0"/>
              <w:keepLines w:val="0"/>
              <w:pageBreakBefore w:val="0"/>
              <w:widowControl w:val="0"/>
              <w:kinsoku/>
              <w:wordWrap/>
              <w:overflowPunct/>
              <w:topLinePunct w:val="0"/>
              <w:autoSpaceDE/>
              <w:autoSpaceDN/>
              <w:bidi w:val="0"/>
              <w:adjustRightInd/>
              <w:snapToGrid/>
              <w:spacing w:line="460" w:lineRule="exact"/>
              <w:textAlignment w:val="auto"/>
              <w:rPr>
                <w:rStyle w:val="11"/>
                <w:rFonts w:hint="eastAsia" w:ascii="宋体" w:hAnsi="宋体" w:eastAsia="宋体" w:cs="宋体"/>
                <w:b w:val="0"/>
                <w:bCs w:val="0"/>
                <w:i w:val="0"/>
                <w:iCs w:val="0"/>
                <w:caps w:val="0"/>
                <w:color w:val="auto"/>
                <w:spacing w:val="0"/>
                <w:sz w:val="24"/>
                <w:szCs w:val="24"/>
                <w:shd w:val="clear" w:fill="FFFFFF"/>
                <w:vertAlign w:val="baseline"/>
                <w:lang w:val="en-US" w:eastAsia="zh-CN"/>
              </w:rPr>
            </w:pPr>
          </w:p>
        </w:tc>
      </w:tr>
    </w:tbl>
    <w:p w14:paraId="2AA78FDC">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宋体" w:hAnsi="宋体" w:eastAsia="宋体" w:cs="宋体"/>
          <w:b/>
          <w:bCs/>
          <w:i w:val="0"/>
          <w:iCs w:val="0"/>
          <w:caps w:val="0"/>
          <w:color w:val="383838"/>
          <w:spacing w:val="0"/>
          <w:kern w:val="0"/>
          <w:sz w:val="24"/>
          <w:szCs w:val="24"/>
          <w:shd w:val="clear" w:color="auto" w:fill="FFFFFF"/>
          <w:vertAlign w:val="baseline"/>
          <w:lang w:val="en-US" w:eastAsia="zh-CN" w:bidi="ar"/>
        </w:rPr>
      </w:pPr>
    </w:p>
    <w:sectPr>
      <w:pgSz w:w="16838" w:h="11906" w:orient="landscape"/>
      <w:pgMar w:top="1363" w:right="1440" w:bottom="1803" w:left="1440" w:header="851" w:footer="992" w:gutter="0"/>
      <w:cols w:space="0" w:num="1"/>
      <w:rtlGutter w:val="0"/>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798DEC"/>
    <w:multiLevelType w:val="singleLevel"/>
    <w:tmpl w:val="CB798DEC"/>
    <w:lvl w:ilvl="0" w:tentative="0">
      <w:start w:val="1"/>
      <w:numFmt w:val="decimal"/>
      <w:pStyle w:val="4"/>
      <w:lvlText w:val="(%1)"/>
      <w:lvlJc w:val="left"/>
      <w:pPr>
        <w:ind w:left="425" w:hanging="425"/>
      </w:pPr>
      <w:rPr>
        <w:rFonts w:hint="default"/>
      </w:rPr>
    </w:lvl>
  </w:abstractNum>
  <w:abstractNum w:abstractNumId="1">
    <w:nsid w:val="D86F8D12"/>
    <w:multiLevelType w:val="singleLevel"/>
    <w:tmpl w:val="D86F8D12"/>
    <w:lvl w:ilvl="0" w:tentative="0">
      <w:start w:val="1"/>
      <w:numFmt w:val="decimal"/>
      <w:pStyle w:val="3"/>
      <w:lvlText w:val="%1."/>
      <w:lvlJc w:val="left"/>
      <w:pPr>
        <w:ind w:left="425" w:hanging="425"/>
      </w:pPr>
      <w:rPr>
        <w:rFonts w:hint="default"/>
      </w:rPr>
    </w:lvl>
  </w:abstractNum>
  <w:abstractNum w:abstractNumId="2">
    <w:nsid w:val="D87DB8D3"/>
    <w:multiLevelType w:val="singleLevel"/>
    <w:tmpl w:val="D87DB8D3"/>
    <w:lvl w:ilvl="0" w:tentative="0">
      <w:start w:val="1"/>
      <w:numFmt w:val="chineseCounting"/>
      <w:pStyle w:val="2"/>
      <w:suff w:val="nothing"/>
      <w:lvlText w:val="%1、"/>
      <w:lvlJc w:val="left"/>
      <w:pPr>
        <w:ind w:left="0" w:firstLine="42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6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3F2E4D"/>
    <w:rsid w:val="0CB67574"/>
    <w:rsid w:val="12B26D04"/>
    <w:rsid w:val="15175270"/>
    <w:rsid w:val="195C76F5"/>
    <w:rsid w:val="1BB43819"/>
    <w:rsid w:val="1DE314A2"/>
    <w:rsid w:val="21C05538"/>
    <w:rsid w:val="24912949"/>
    <w:rsid w:val="269735D9"/>
    <w:rsid w:val="26DE5BEE"/>
    <w:rsid w:val="287E4F92"/>
    <w:rsid w:val="29D55086"/>
    <w:rsid w:val="2CFE48F4"/>
    <w:rsid w:val="2E666BF4"/>
    <w:rsid w:val="30890978"/>
    <w:rsid w:val="339B5D8A"/>
    <w:rsid w:val="33ED31E5"/>
    <w:rsid w:val="390E5EBF"/>
    <w:rsid w:val="3DF631B2"/>
    <w:rsid w:val="3E1648A4"/>
    <w:rsid w:val="42075BA1"/>
    <w:rsid w:val="427E2307"/>
    <w:rsid w:val="43B66264"/>
    <w:rsid w:val="440F6F8F"/>
    <w:rsid w:val="46D77749"/>
    <w:rsid w:val="46FA3F26"/>
    <w:rsid w:val="483F2E4D"/>
    <w:rsid w:val="4C4023DB"/>
    <w:rsid w:val="4F587A3C"/>
    <w:rsid w:val="52BE22AC"/>
    <w:rsid w:val="5942410D"/>
    <w:rsid w:val="59851D75"/>
    <w:rsid w:val="5FB567E4"/>
    <w:rsid w:val="615564D1"/>
    <w:rsid w:val="65E41BD1"/>
    <w:rsid w:val="684D1CB0"/>
    <w:rsid w:val="686B756C"/>
    <w:rsid w:val="69FF522C"/>
    <w:rsid w:val="6A7A48B2"/>
    <w:rsid w:val="7772528F"/>
    <w:rsid w:val="7855167B"/>
    <w:rsid w:val="78632E2A"/>
    <w:rsid w:val="78CC4E73"/>
    <w:rsid w:val="79D51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b/>
      <w:bCs/>
      <w:spacing w:val="-6"/>
      <w:kern w:val="2"/>
      <w:sz w:val="24"/>
      <w:szCs w:val="24"/>
      <w:lang w:val="en-US" w:eastAsia="zh-CN" w:bidi="ar-SA"/>
    </w:rPr>
  </w:style>
  <w:style w:type="paragraph" w:styleId="2">
    <w:name w:val="heading 1"/>
    <w:basedOn w:val="1"/>
    <w:next w:val="1"/>
    <w:link w:val="13"/>
    <w:qFormat/>
    <w:uiPriority w:val="0"/>
    <w:pPr>
      <w:keepNext/>
      <w:keepLines/>
      <w:numPr>
        <w:ilvl w:val="0"/>
        <w:numId w:val="1"/>
      </w:numPr>
      <w:spacing w:before="340" w:beforeLines="0" w:beforeAutospacing="0" w:after="330" w:afterLines="0" w:afterAutospacing="0" w:line="576" w:lineRule="auto"/>
      <w:jc w:val="center"/>
      <w:outlineLvl w:val="0"/>
    </w:pPr>
    <w:rPr>
      <w:rFonts w:ascii="Times New Roman" w:hAnsi="Times New Roman" w:eastAsia="宋体" w:cs="Times New Roman"/>
      <w:kern w:val="44"/>
      <w:sz w:val="32"/>
    </w:rPr>
  </w:style>
  <w:style w:type="paragraph" w:styleId="3">
    <w:name w:val="heading 2"/>
    <w:basedOn w:val="1"/>
    <w:next w:val="1"/>
    <w:link w:val="14"/>
    <w:semiHidden/>
    <w:unhideWhenUsed/>
    <w:qFormat/>
    <w:uiPriority w:val="0"/>
    <w:pPr>
      <w:keepNext/>
      <w:keepLines/>
      <w:numPr>
        <w:ilvl w:val="0"/>
        <w:numId w:val="2"/>
      </w:numPr>
      <w:spacing w:before="260" w:beforeLines="0" w:beforeAutospacing="0" w:after="260" w:afterLines="0" w:afterAutospacing="0" w:line="413" w:lineRule="auto"/>
      <w:jc w:val="center"/>
      <w:outlineLvl w:val="1"/>
    </w:pPr>
    <w:rPr>
      <w:rFonts w:ascii="Arial" w:hAnsi="Arial" w:eastAsia="宋体" w:cs="Times New Roman"/>
      <w:sz w:val="30"/>
    </w:rPr>
  </w:style>
  <w:style w:type="paragraph" w:styleId="4">
    <w:name w:val="heading 3"/>
    <w:basedOn w:val="1"/>
    <w:next w:val="1"/>
    <w:semiHidden/>
    <w:unhideWhenUsed/>
    <w:qFormat/>
    <w:uiPriority w:val="0"/>
    <w:pPr>
      <w:keepNext/>
      <w:keepLines/>
      <w:numPr>
        <w:ilvl w:val="0"/>
        <w:numId w:val="3"/>
      </w:numPr>
      <w:spacing w:before="260" w:beforeLines="0" w:beforeAutospacing="0" w:after="260" w:afterLines="0" w:afterAutospacing="0" w:line="413" w:lineRule="auto"/>
      <w:jc w:val="center"/>
      <w:outlineLvl w:val="2"/>
    </w:pPr>
    <w:rPr>
      <w:rFonts w:ascii="Times New Roman" w:hAnsi="Times New Roman" w:eastAsia="宋体" w:cs="Times New Roman"/>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next w:val="1"/>
    <w:qFormat/>
    <w:uiPriority w:val="0"/>
    <w:pPr>
      <w:spacing w:after="120"/>
    </w:pPr>
    <w:rPr>
      <w:rFonts w:ascii="宋体"/>
      <w:kern w:val="0"/>
      <w:sz w:val="34"/>
      <w:szCs w:val="20"/>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Body Text First Indent"/>
    <w:basedOn w:val="5"/>
    <w:qFormat/>
    <w:uiPriority w:val="0"/>
    <w:pPr>
      <w:ind w:firstLine="420" w:firstLineChars="1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character" w:customStyle="1" w:styleId="13">
    <w:name w:val="标题 1 Char"/>
    <w:link w:val="2"/>
    <w:qFormat/>
    <w:uiPriority w:val="0"/>
    <w:rPr>
      <w:rFonts w:ascii="Times New Roman" w:hAnsi="Times New Roman" w:eastAsia="宋体" w:cs="Times New Roman"/>
      <w:b/>
      <w:kern w:val="44"/>
      <w:sz w:val="32"/>
    </w:rPr>
  </w:style>
  <w:style w:type="character" w:customStyle="1" w:styleId="14">
    <w:name w:val="标题 2 Char"/>
    <w:link w:val="3"/>
    <w:qFormat/>
    <w:uiPriority w:val="9"/>
    <w:rPr>
      <w:rFonts w:ascii="Arial" w:hAnsi="Arial" w:eastAsia="宋体" w:cs="Times New Roman"/>
      <w:b/>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2599</Words>
  <Characters>2700</Characters>
  <Lines>0</Lines>
  <Paragraphs>0</Paragraphs>
  <TotalTime>4</TotalTime>
  <ScaleCrop>false</ScaleCrop>
  <LinksUpToDate>false</LinksUpToDate>
  <CharactersWithSpaces>2895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2026-02-09T03:48:00Z</dcterms:created>
  <dc:creator>清净</dc:creator>
  <cp:lastModifiedBy>天蓝蓝狗旺旺</cp:lastModifiedBy>
  <dcterms:modified xsi:type="dcterms:W3CDTF">2026-03-10T03:58:39Z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CB9A5961918445C7B09DCEF5FC59EACF_13</vt:lpwstr>
  </property>
  <property fmtid="{D5CDD505-2E9C-101B-9397-08002B2CF9AE}" pid="4" name="KSOTemplateDocerSaveRecord">
    <vt:lpwstr>eyJoZGlkIjoiZjI2ZWE1NjYyMDFlZWEyODZiYjY0ZmVlNTc5MWY5OTciLCJ1c2VySWQiOiIxNDMyNjg4MTc0In0=</vt:lpwstr>
  </property>
</Properties>
</file>